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6FD9" w14:textId="77777777" w:rsidR="008B1967" w:rsidRPr="008B1967" w:rsidRDefault="008B1967" w:rsidP="008B1967">
      <w:pPr>
        <w:pBdr>
          <w:bottom w:val="single" w:sz="6" w:space="1" w:color="auto"/>
        </w:pBdr>
        <w:spacing w:after="0" w:line="240" w:lineRule="auto"/>
        <w:jc w:val="center"/>
        <w:rPr>
          <w:rFonts w:ascii="Arial" w:eastAsia="Times New Roman" w:hAnsi="Arial" w:cs="Arial"/>
          <w:vanish/>
          <w:sz w:val="16"/>
          <w:szCs w:val="16"/>
          <w:lang w:eastAsia="pl-PL"/>
        </w:rPr>
      </w:pPr>
      <w:r w:rsidRPr="008B1967">
        <w:rPr>
          <w:rFonts w:ascii="Arial" w:eastAsia="Times New Roman" w:hAnsi="Arial" w:cs="Arial"/>
          <w:vanish/>
          <w:sz w:val="16"/>
          <w:szCs w:val="16"/>
          <w:lang w:eastAsia="pl-PL"/>
        </w:rPr>
        <w:t>Początek formularza</w:t>
      </w:r>
    </w:p>
    <w:p w14:paraId="0459B13A" w14:textId="77777777" w:rsidR="008B1967" w:rsidRPr="008B1967" w:rsidRDefault="008B1967" w:rsidP="008B1967">
      <w:pPr>
        <w:spacing w:after="24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Ogłoszenie nr 521381-N-2019 z dnia 2019-03-05 r. </w:t>
      </w:r>
    </w:p>
    <w:p w14:paraId="7FF0A5EE" w14:textId="77777777" w:rsidR="008B1967" w:rsidRPr="008B1967" w:rsidRDefault="008B1967" w:rsidP="008B1967">
      <w:pPr>
        <w:spacing w:after="0" w:line="240" w:lineRule="auto"/>
        <w:jc w:val="center"/>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Morski Instytut Rybacki - Państwowy Instytut Badawczy: Przetarg </w:t>
      </w:r>
      <w:proofErr w:type="spellStart"/>
      <w:r w:rsidRPr="008B1967">
        <w:rPr>
          <w:rFonts w:ascii="Arial" w:eastAsia="Times New Roman" w:hAnsi="Arial" w:cs="Arial"/>
          <w:sz w:val="16"/>
          <w:szCs w:val="16"/>
          <w:lang w:eastAsia="pl-PL"/>
        </w:rPr>
        <w:t>nieograniczonny</w:t>
      </w:r>
      <w:proofErr w:type="spellEnd"/>
      <w:r w:rsidRPr="008B1967">
        <w:rPr>
          <w:rFonts w:ascii="Arial" w:eastAsia="Times New Roman" w:hAnsi="Arial" w:cs="Arial"/>
          <w:sz w:val="16"/>
          <w:szCs w:val="16"/>
          <w:lang w:eastAsia="pl-PL"/>
        </w:rPr>
        <w:t xml:space="preserve"> na świadczenie usług ubezpieczenia morskiego, majątkowego, komunikacyjnego, OC oraz NNW dla Morskiego Instytutu Rybackiego- Państwowego Instytutu Badawczego</w:t>
      </w:r>
      <w:r w:rsidRPr="008B1967">
        <w:rPr>
          <w:rFonts w:ascii="Arial" w:eastAsia="Times New Roman" w:hAnsi="Arial" w:cs="Arial"/>
          <w:sz w:val="16"/>
          <w:szCs w:val="16"/>
          <w:lang w:eastAsia="pl-PL"/>
        </w:rPr>
        <w:br/>
        <w:t xml:space="preserve">OGŁOSZENIE O ZAMÓWIENIU - Usługi </w:t>
      </w:r>
    </w:p>
    <w:p w14:paraId="4E1A8D94"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Zamieszczanie ogłoszenia:</w:t>
      </w:r>
      <w:r w:rsidRPr="008B1967">
        <w:rPr>
          <w:rFonts w:ascii="Arial" w:eastAsia="Times New Roman" w:hAnsi="Arial" w:cs="Arial"/>
          <w:sz w:val="16"/>
          <w:szCs w:val="16"/>
          <w:lang w:eastAsia="pl-PL"/>
        </w:rPr>
        <w:t xml:space="preserve"> Zamieszczanie obowiązkowe </w:t>
      </w:r>
    </w:p>
    <w:p w14:paraId="6BB632D1"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Ogłoszenie dotyczy:</w:t>
      </w:r>
      <w:r w:rsidRPr="008B1967">
        <w:rPr>
          <w:rFonts w:ascii="Arial" w:eastAsia="Times New Roman" w:hAnsi="Arial" w:cs="Arial"/>
          <w:sz w:val="16"/>
          <w:szCs w:val="16"/>
          <w:lang w:eastAsia="pl-PL"/>
        </w:rPr>
        <w:t xml:space="preserve"> Zamówienia publicznego </w:t>
      </w:r>
    </w:p>
    <w:p w14:paraId="47C863C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Zamówienie dotyczy projektu lub programu współfinansowanego ze środków Unii Europejskiej </w:t>
      </w:r>
    </w:p>
    <w:p w14:paraId="6DA899D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7822B10F"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Nazwa projektu lub programu</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p>
    <w:p w14:paraId="65EF7246"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DFFE1F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4C8B8D5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B1967">
        <w:rPr>
          <w:rFonts w:ascii="Arial" w:eastAsia="Times New Roman" w:hAnsi="Arial" w:cs="Arial"/>
          <w:sz w:val="16"/>
          <w:szCs w:val="16"/>
          <w:lang w:eastAsia="pl-PL"/>
        </w:rPr>
        <w:br/>
      </w:r>
    </w:p>
    <w:p w14:paraId="20BA9562"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u w:val="single"/>
          <w:lang w:eastAsia="pl-PL"/>
        </w:rPr>
        <w:t>SEKCJA I: ZAMAWIAJĄCY</w:t>
      </w:r>
      <w:r w:rsidRPr="008B1967">
        <w:rPr>
          <w:rFonts w:ascii="Arial" w:eastAsia="Times New Roman" w:hAnsi="Arial" w:cs="Arial"/>
          <w:sz w:val="16"/>
          <w:szCs w:val="16"/>
          <w:lang w:eastAsia="pl-PL"/>
        </w:rPr>
        <w:t xml:space="preserve"> </w:t>
      </w:r>
    </w:p>
    <w:p w14:paraId="3101825B"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Postępowanie przeprowadza centralny zamawiający </w:t>
      </w:r>
    </w:p>
    <w:p w14:paraId="21F2A7E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7520811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Postępowanie przeprowadza podmiot, któremu zamawiający powierzył/powierzyli przeprowadzenie postępowania </w:t>
      </w:r>
    </w:p>
    <w:p w14:paraId="7B053B53"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12C1D59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Informacje na temat podmiotu któremu zamawiający powierzył/powierzyli prowadzenie postępowania:</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Postępowanie jest przeprowadzane wspólnie przez zamawiających</w:t>
      </w:r>
      <w:r w:rsidRPr="008B1967">
        <w:rPr>
          <w:rFonts w:ascii="Arial" w:eastAsia="Times New Roman" w:hAnsi="Arial" w:cs="Arial"/>
          <w:sz w:val="16"/>
          <w:szCs w:val="16"/>
          <w:lang w:eastAsia="pl-PL"/>
        </w:rPr>
        <w:t xml:space="preserve"> </w:t>
      </w:r>
    </w:p>
    <w:p w14:paraId="312CC89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1E193469"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Postępowanie jest przeprowadzane wspólnie z zamawiającymi z innych państw członkowskich Unii Europejskiej </w:t>
      </w:r>
    </w:p>
    <w:p w14:paraId="47FC5FE9"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37F8373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W przypadku przeprowadzania postępowania wspólnie z zamawiającymi z innych państw członkowskich Unii Europejskiej – mające zastosowanie krajowe prawo zamówień publicznych:</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Informacje dodatkowe:</w:t>
      </w:r>
      <w:r w:rsidRPr="008B1967">
        <w:rPr>
          <w:rFonts w:ascii="Arial" w:eastAsia="Times New Roman" w:hAnsi="Arial" w:cs="Arial"/>
          <w:sz w:val="16"/>
          <w:szCs w:val="16"/>
          <w:lang w:eastAsia="pl-PL"/>
        </w:rPr>
        <w:t xml:space="preserve"> </w:t>
      </w:r>
    </w:p>
    <w:p w14:paraId="486B6DC8"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 1) NAZWA I ADRES: </w:t>
      </w:r>
      <w:r w:rsidRPr="008B1967">
        <w:rPr>
          <w:rFonts w:ascii="Arial" w:eastAsia="Times New Roman" w:hAnsi="Arial" w:cs="Arial"/>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8B1967">
        <w:rPr>
          <w:rFonts w:ascii="Arial" w:eastAsia="Times New Roman" w:hAnsi="Arial" w:cs="Arial"/>
          <w:sz w:val="16"/>
          <w:szCs w:val="16"/>
          <w:lang w:eastAsia="pl-PL"/>
        </w:rPr>
        <w:br/>
        <w:t xml:space="preserve">Adres strony internetowej (URL): www.mir.gdynia.pl </w:t>
      </w:r>
      <w:r w:rsidRPr="008B1967">
        <w:rPr>
          <w:rFonts w:ascii="Arial" w:eastAsia="Times New Roman" w:hAnsi="Arial" w:cs="Arial"/>
          <w:sz w:val="16"/>
          <w:szCs w:val="16"/>
          <w:lang w:eastAsia="pl-PL"/>
        </w:rPr>
        <w:br/>
        <w:t xml:space="preserve">Adres profilu nabywcy: </w:t>
      </w:r>
      <w:r w:rsidRPr="008B1967">
        <w:rPr>
          <w:rFonts w:ascii="Arial" w:eastAsia="Times New Roman" w:hAnsi="Arial" w:cs="Arial"/>
          <w:sz w:val="16"/>
          <w:szCs w:val="16"/>
          <w:lang w:eastAsia="pl-PL"/>
        </w:rPr>
        <w:br/>
        <w:t xml:space="preserve">Adres strony internetowej pod którym można uzyskać dostęp do narzędzi i urządzeń lub formatów plików, które nie są ogólnie dostępne </w:t>
      </w:r>
    </w:p>
    <w:p w14:paraId="5C5F76F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 2) RODZAJ ZAMAWIAJĄCEGO: </w:t>
      </w:r>
      <w:r w:rsidRPr="008B1967">
        <w:rPr>
          <w:rFonts w:ascii="Arial" w:eastAsia="Times New Roman" w:hAnsi="Arial" w:cs="Arial"/>
          <w:sz w:val="16"/>
          <w:szCs w:val="16"/>
          <w:lang w:eastAsia="pl-PL"/>
        </w:rPr>
        <w:t xml:space="preserve">Inny (proszę określić): </w:t>
      </w:r>
      <w:r w:rsidRPr="008B1967">
        <w:rPr>
          <w:rFonts w:ascii="Arial" w:eastAsia="Times New Roman" w:hAnsi="Arial" w:cs="Arial"/>
          <w:sz w:val="16"/>
          <w:szCs w:val="16"/>
          <w:lang w:eastAsia="pl-PL"/>
        </w:rPr>
        <w:br/>
        <w:t xml:space="preserve">Państwowy Instytut Badawczy </w:t>
      </w:r>
    </w:p>
    <w:p w14:paraId="5563850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I.3) WSPÓLNE UDZIELANIE ZAMÓWIENIA </w:t>
      </w:r>
      <w:r w:rsidRPr="008B1967">
        <w:rPr>
          <w:rFonts w:ascii="Arial" w:eastAsia="Times New Roman" w:hAnsi="Arial" w:cs="Arial"/>
          <w:b/>
          <w:bCs/>
          <w:i/>
          <w:iCs/>
          <w:sz w:val="16"/>
          <w:szCs w:val="16"/>
          <w:lang w:eastAsia="pl-PL"/>
        </w:rPr>
        <w:t>(jeżeli dotyczy)</w:t>
      </w:r>
      <w:r w:rsidRPr="008B1967">
        <w:rPr>
          <w:rFonts w:ascii="Arial" w:eastAsia="Times New Roman" w:hAnsi="Arial" w:cs="Arial"/>
          <w:b/>
          <w:bCs/>
          <w:sz w:val="16"/>
          <w:szCs w:val="16"/>
          <w:lang w:eastAsia="pl-PL"/>
        </w:rPr>
        <w:t xml:space="preserve">: </w:t>
      </w:r>
    </w:p>
    <w:p w14:paraId="65F2FFDC"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1967">
        <w:rPr>
          <w:rFonts w:ascii="Arial" w:eastAsia="Times New Roman" w:hAnsi="Arial" w:cs="Arial"/>
          <w:sz w:val="16"/>
          <w:szCs w:val="16"/>
          <w:lang w:eastAsia="pl-PL"/>
        </w:rPr>
        <w:br/>
      </w:r>
    </w:p>
    <w:p w14:paraId="364E7C1B"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I.4) KOMUNIKACJA: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Nieograniczony, pełny i bezpośredni dostęp do dokumentów z postępowania można uzyskać pod adresem (URL)</w:t>
      </w:r>
      <w:r w:rsidRPr="008B1967">
        <w:rPr>
          <w:rFonts w:ascii="Arial" w:eastAsia="Times New Roman" w:hAnsi="Arial" w:cs="Arial"/>
          <w:sz w:val="16"/>
          <w:szCs w:val="16"/>
          <w:lang w:eastAsia="pl-PL"/>
        </w:rPr>
        <w:t xml:space="preserve"> </w:t>
      </w:r>
    </w:p>
    <w:p w14:paraId="7BFBE1D6"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r>
    </w:p>
    <w:p w14:paraId="0913BA4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Adres strony internetowej, na której zamieszczona będzie specyfikacja istotnych warunków zamówienia </w:t>
      </w:r>
    </w:p>
    <w:p w14:paraId="54DD8F5B"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www.mir.gdynia.pl </w:t>
      </w:r>
    </w:p>
    <w:p w14:paraId="52D168E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Dostęp do dokumentów z postępowania jest ograniczony - więcej informacji można uzyskać pod adresem </w:t>
      </w:r>
    </w:p>
    <w:p w14:paraId="46B34841"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r>
    </w:p>
    <w:p w14:paraId="66E7BEA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Oferty lub wnioski o dopuszczenie do udziału w postępowaniu należy przesyłać:</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Elektronicznie</w:t>
      </w:r>
      <w:r w:rsidRPr="008B1967">
        <w:rPr>
          <w:rFonts w:ascii="Arial" w:eastAsia="Times New Roman" w:hAnsi="Arial" w:cs="Arial"/>
          <w:sz w:val="16"/>
          <w:szCs w:val="16"/>
          <w:lang w:eastAsia="pl-PL"/>
        </w:rPr>
        <w:t xml:space="preserve"> </w:t>
      </w:r>
    </w:p>
    <w:p w14:paraId="6388F83C"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adres </w:t>
      </w:r>
      <w:r w:rsidRPr="008B1967">
        <w:rPr>
          <w:rFonts w:ascii="Arial" w:eastAsia="Times New Roman" w:hAnsi="Arial" w:cs="Arial"/>
          <w:sz w:val="16"/>
          <w:szCs w:val="16"/>
          <w:lang w:eastAsia="pl-PL"/>
        </w:rPr>
        <w:br/>
      </w:r>
    </w:p>
    <w:p w14:paraId="18A7F628" w14:textId="77777777" w:rsidR="008B1967" w:rsidRPr="008B1967" w:rsidRDefault="008B1967" w:rsidP="008B1967">
      <w:pPr>
        <w:spacing w:after="0" w:line="240" w:lineRule="auto"/>
        <w:rPr>
          <w:rFonts w:ascii="Arial" w:eastAsia="Times New Roman" w:hAnsi="Arial" w:cs="Arial"/>
          <w:sz w:val="16"/>
          <w:szCs w:val="16"/>
          <w:lang w:eastAsia="pl-PL"/>
        </w:rPr>
      </w:pPr>
    </w:p>
    <w:p w14:paraId="7E9B26A2"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Dopuszczone jest przesłanie ofert lub wniosków o dopuszczenie do udziału w postępowaniu w inny sposób:</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Nie </w:t>
      </w:r>
      <w:r w:rsidRPr="008B1967">
        <w:rPr>
          <w:rFonts w:ascii="Arial" w:eastAsia="Times New Roman" w:hAnsi="Arial" w:cs="Arial"/>
          <w:sz w:val="16"/>
          <w:szCs w:val="16"/>
          <w:lang w:eastAsia="pl-PL"/>
        </w:rPr>
        <w:br/>
        <w:t xml:space="preserve">Inny sposób: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Wymagane jest przesłanie ofert lub wniosków o dopuszczenie do udziału w postępowaniu w inny sposób:</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Tak </w:t>
      </w:r>
      <w:r w:rsidRPr="008B1967">
        <w:rPr>
          <w:rFonts w:ascii="Arial" w:eastAsia="Times New Roman" w:hAnsi="Arial" w:cs="Arial"/>
          <w:sz w:val="16"/>
          <w:szCs w:val="16"/>
          <w:lang w:eastAsia="pl-PL"/>
        </w:rPr>
        <w:br/>
        <w:t xml:space="preserve">Inny sposób: </w:t>
      </w:r>
      <w:r w:rsidRPr="008B1967">
        <w:rPr>
          <w:rFonts w:ascii="Arial" w:eastAsia="Times New Roman" w:hAnsi="Arial" w:cs="Arial"/>
          <w:sz w:val="16"/>
          <w:szCs w:val="16"/>
          <w:lang w:eastAsia="pl-PL"/>
        </w:rPr>
        <w:br/>
        <w:t xml:space="preserve">pisemnie </w:t>
      </w:r>
      <w:r w:rsidRPr="008B1967">
        <w:rPr>
          <w:rFonts w:ascii="Arial" w:eastAsia="Times New Roman" w:hAnsi="Arial" w:cs="Arial"/>
          <w:sz w:val="16"/>
          <w:szCs w:val="16"/>
          <w:lang w:eastAsia="pl-PL"/>
        </w:rPr>
        <w:br/>
        <w:t xml:space="preserve">Adres: </w:t>
      </w:r>
      <w:r w:rsidRPr="008B1967">
        <w:rPr>
          <w:rFonts w:ascii="Arial" w:eastAsia="Times New Roman" w:hAnsi="Arial" w:cs="Arial"/>
          <w:sz w:val="16"/>
          <w:szCs w:val="16"/>
          <w:lang w:eastAsia="pl-PL"/>
        </w:rPr>
        <w:br/>
        <w:t xml:space="preserve">Morski Instytut Rybacki- Państwowy Instytut Badawczy ul. Kołłątaja 1 81-332 Gdynia Sekcja Zamówień Publicznych i Przetargów Pokój 521 </w:t>
      </w:r>
    </w:p>
    <w:p w14:paraId="21260758"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Komunikacja elektroniczna wymaga korzystania z narzędzi i urządzeń lub formatów plików, które nie są ogólnie dostępne</w:t>
      </w:r>
      <w:r w:rsidRPr="008B1967">
        <w:rPr>
          <w:rFonts w:ascii="Arial" w:eastAsia="Times New Roman" w:hAnsi="Arial" w:cs="Arial"/>
          <w:sz w:val="16"/>
          <w:szCs w:val="16"/>
          <w:lang w:eastAsia="pl-PL"/>
        </w:rPr>
        <w:t xml:space="preserve"> </w:t>
      </w:r>
    </w:p>
    <w:p w14:paraId="4AF4836D"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Nieograniczony, pełny, bezpośredni i bezpłatny dostęp do tych narzędzi można uzyskać pod adresem: (URL) </w:t>
      </w:r>
      <w:r w:rsidRPr="008B1967">
        <w:rPr>
          <w:rFonts w:ascii="Arial" w:eastAsia="Times New Roman" w:hAnsi="Arial" w:cs="Arial"/>
          <w:sz w:val="16"/>
          <w:szCs w:val="16"/>
          <w:lang w:eastAsia="pl-PL"/>
        </w:rPr>
        <w:br/>
      </w:r>
    </w:p>
    <w:p w14:paraId="2162B8E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u w:val="single"/>
          <w:lang w:eastAsia="pl-PL"/>
        </w:rPr>
        <w:t xml:space="preserve">SEKCJA II: PRZEDMIOT ZAMÓWIENIA </w:t>
      </w:r>
    </w:p>
    <w:p w14:paraId="635B3FC4"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II.1) Nazwa nadana zamówieniu przez zamawiającego: </w:t>
      </w:r>
      <w:r w:rsidRPr="008B1967">
        <w:rPr>
          <w:rFonts w:ascii="Arial" w:eastAsia="Times New Roman" w:hAnsi="Arial" w:cs="Arial"/>
          <w:sz w:val="16"/>
          <w:szCs w:val="16"/>
          <w:lang w:eastAsia="pl-PL"/>
        </w:rPr>
        <w:t xml:space="preserve">Przetarg </w:t>
      </w:r>
      <w:proofErr w:type="spellStart"/>
      <w:r w:rsidRPr="008B1967">
        <w:rPr>
          <w:rFonts w:ascii="Arial" w:eastAsia="Times New Roman" w:hAnsi="Arial" w:cs="Arial"/>
          <w:sz w:val="16"/>
          <w:szCs w:val="16"/>
          <w:lang w:eastAsia="pl-PL"/>
        </w:rPr>
        <w:t>nieograniczonny</w:t>
      </w:r>
      <w:proofErr w:type="spellEnd"/>
      <w:r w:rsidRPr="008B1967">
        <w:rPr>
          <w:rFonts w:ascii="Arial" w:eastAsia="Times New Roman" w:hAnsi="Arial" w:cs="Arial"/>
          <w:sz w:val="16"/>
          <w:szCs w:val="16"/>
          <w:lang w:eastAsia="pl-PL"/>
        </w:rPr>
        <w:t xml:space="preserve"> na świadczenie usług ubezpieczenia morskiego, majątkowego, komunikacyjnego, OC oraz NNW dla Morskiego Instytutu Rybackiego- Państwowego Instytutu Badawczego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Numer referencyjny: </w:t>
      </w:r>
      <w:r w:rsidRPr="008B1967">
        <w:rPr>
          <w:rFonts w:ascii="Arial" w:eastAsia="Times New Roman" w:hAnsi="Arial" w:cs="Arial"/>
          <w:sz w:val="16"/>
          <w:szCs w:val="16"/>
          <w:lang w:eastAsia="pl-PL"/>
        </w:rPr>
        <w:t xml:space="preserve">PN/09/FZP/FG/2019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Przed wszczęciem postępowania o udzielenie zamówienia przeprowadzono dialog techniczny </w:t>
      </w:r>
    </w:p>
    <w:p w14:paraId="3EAA2C9A" w14:textId="77777777" w:rsidR="008B1967" w:rsidRPr="008B1967" w:rsidRDefault="008B1967" w:rsidP="008B1967">
      <w:pPr>
        <w:spacing w:after="0" w:line="240" w:lineRule="auto"/>
        <w:jc w:val="both"/>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p>
    <w:p w14:paraId="217DE71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II.2) Rodzaj zamówienia: </w:t>
      </w:r>
      <w:r w:rsidRPr="008B1967">
        <w:rPr>
          <w:rFonts w:ascii="Arial" w:eastAsia="Times New Roman" w:hAnsi="Arial" w:cs="Arial"/>
          <w:sz w:val="16"/>
          <w:szCs w:val="16"/>
          <w:lang w:eastAsia="pl-PL"/>
        </w:rPr>
        <w:t xml:space="preserve">Usługi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II.3) Informacja o możliwości składania ofert częściowych</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Zamówienie podzielone jest na części: </w:t>
      </w:r>
    </w:p>
    <w:p w14:paraId="76171A58"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Tak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Oferty lub wnioski o dopuszczenie do udziału w postępowaniu można składać w odniesieniu do:</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wszystkich części </w:t>
      </w:r>
    </w:p>
    <w:p w14:paraId="6F5A9CA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Zamawiający zastrzega sobie prawo do udzielenia łącznie następujących części lub grup części:</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Maksymalna liczba części zamówienia, na które może zostać udzielone zamówienie jednemu wykonawcy:</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II.4) Krótki opis przedmiotu zamówienia </w:t>
      </w:r>
      <w:r w:rsidRPr="008B1967">
        <w:rPr>
          <w:rFonts w:ascii="Arial" w:eastAsia="Times New Roman" w:hAnsi="Arial" w:cs="Arial"/>
          <w:i/>
          <w:iCs/>
          <w:sz w:val="16"/>
          <w:szCs w:val="16"/>
          <w:lang w:eastAsia="pl-PL"/>
        </w:rPr>
        <w:t>(wielkość, zakres, rodzaj i ilość dostaw, usług lub robót budowlanych lub określenie zapotrzebowania i wymagań )</w:t>
      </w:r>
      <w:r w:rsidRPr="008B1967">
        <w:rPr>
          <w:rFonts w:ascii="Arial" w:eastAsia="Times New Roman" w:hAnsi="Arial" w:cs="Arial"/>
          <w:b/>
          <w:bCs/>
          <w:sz w:val="16"/>
          <w:szCs w:val="16"/>
          <w:lang w:eastAsia="pl-PL"/>
        </w:rPr>
        <w:t xml:space="preserve"> a w przypadku partnerstwa innowacyjnego - określenie zapotrzebowania na innowacyjny produkt, usługę lub roboty budowlane: </w:t>
      </w:r>
      <w:r w:rsidRPr="008B1967">
        <w:rPr>
          <w:rFonts w:ascii="Arial" w:eastAsia="Times New Roman" w:hAnsi="Arial" w:cs="Arial"/>
          <w:sz w:val="16"/>
          <w:szCs w:val="16"/>
          <w:lang w:eastAsia="pl-PL"/>
        </w:rPr>
        <w:t xml:space="preserve">Przedmiotem zamówienia jest świadczenie usług ubezpieczenia morskiego, majątkowego, komunikacyjnego, OC oraz NNW dla Morskiego Instytutu Rybackiego- Państwowego Instytutu Badawczego. 2. Szczegółowy opis zamówienia zawiera załącznik nr 1 do SIWZ. 3. Zamawiający dokonał podziału zamówienia na części. Liczba części – 2. Wykonawca może złożyć ofertę na dowolną liczbę części.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II.5) Główny kod CPV: </w:t>
      </w:r>
      <w:r w:rsidRPr="008B1967">
        <w:rPr>
          <w:rFonts w:ascii="Arial" w:eastAsia="Times New Roman" w:hAnsi="Arial" w:cs="Arial"/>
          <w:sz w:val="16"/>
          <w:szCs w:val="16"/>
          <w:lang w:eastAsia="pl-PL"/>
        </w:rPr>
        <w:t xml:space="preserve">66510000-8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Dodatkowe kody CPV:</w:t>
      </w:r>
      <w:r w:rsidRPr="008B1967">
        <w:rPr>
          <w:rFonts w:ascii="Arial" w:eastAsia="Times New Roman" w:hAnsi="Arial" w:cs="Arial"/>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5"/>
      </w:tblGrid>
      <w:tr w:rsidR="008B1967" w:rsidRPr="008B1967" w14:paraId="2834A176"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02378D4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Kod CPV</w:t>
            </w:r>
          </w:p>
        </w:tc>
      </w:tr>
      <w:tr w:rsidR="008B1967" w:rsidRPr="008B1967" w14:paraId="0326F86A"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0622E139"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66512100-3</w:t>
            </w:r>
          </w:p>
        </w:tc>
      </w:tr>
      <w:tr w:rsidR="008B1967" w:rsidRPr="008B1967" w14:paraId="79C529D2"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0914B089"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66514110-0</w:t>
            </w:r>
          </w:p>
        </w:tc>
      </w:tr>
      <w:tr w:rsidR="008B1967" w:rsidRPr="008B1967" w14:paraId="55CA44DA"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1BE25B03"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66514150-2</w:t>
            </w:r>
          </w:p>
        </w:tc>
      </w:tr>
      <w:tr w:rsidR="008B1967" w:rsidRPr="008B1967" w14:paraId="27700A6B"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4BC032F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66516300-3</w:t>
            </w:r>
          </w:p>
        </w:tc>
      </w:tr>
      <w:tr w:rsidR="008B1967" w:rsidRPr="008B1967" w14:paraId="60C3005A"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104C78CD"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66516000-0</w:t>
            </w:r>
          </w:p>
        </w:tc>
      </w:tr>
    </w:tbl>
    <w:p w14:paraId="33F15928"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II.6) Całkowita wartość zamówienia </w:t>
      </w:r>
      <w:r w:rsidRPr="008B1967">
        <w:rPr>
          <w:rFonts w:ascii="Arial" w:eastAsia="Times New Roman" w:hAnsi="Arial" w:cs="Arial"/>
          <w:i/>
          <w:iCs/>
          <w:sz w:val="16"/>
          <w:szCs w:val="16"/>
          <w:lang w:eastAsia="pl-PL"/>
        </w:rPr>
        <w:t>(jeżeli zamawiający podaje informacje o wartości zamówienia)</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Wartość bez VAT: </w:t>
      </w:r>
      <w:r w:rsidRPr="008B1967">
        <w:rPr>
          <w:rFonts w:ascii="Arial" w:eastAsia="Times New Roman" w:hAnsi="Arial" w:cs="Arial"/>
          <w:sz w:val="16"/>
          <w:szCs w:val="16"/>
          <w:lang w:eastAsia="pl-PL"/>
        </w:rPr>
        <w:br/>
        <w:t xml:space="preserve">Waluta: </w:t>
      </w:r>
    </w:p>
    <w:p w14:paraId="4CF632E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i/>
          <w:iCs/>
          <w:sz w:val="16"/>
          <w:szCs w:val="16"/>
          <w:lang w:eastAsia="pl-PL"/>
        </w:rPr>
        <w:t>(w przypadku umów ramowych lub dynamicznego systemu zakupów – szacunkowa całkowita maksymalna wartość w całym okresie obowiązywania umowy ramowej lub dynamicznego systemu zakupów)</w:t>
      </w:r>
      <w:r w:rsidRPr="008B1967">
        <w:rPr>
          <w:rFonts w:ascii="Arial" w:eastAsia="Times New Roman" w:hAnsi="Arial" w:cs="Arial"/>
          <w:sz w:val="16"/>
          <w:szCs w:val="16"/>
          <w:lang w:eastAsia="pl-PL"/>
        </w:rPr>
        <w:t xml:space="preserve"> </w:t>
      </w:r>
    </w:p>
    <w:p w14:paraId="1C0C1D9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II.7) Czy przewiduje się udzielenie zamówień, o których mowa w art. 67 ust. 1 pkt 6 i 7 lub w art. 134 ust. 6 pkt 3 ustawy Pzp: </w:t>
      </w: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Określenie przedmiotu, wielkości lub zakresu oraz warunków na jakich zostaną udzielone zamówienia, o których mowa w art. 67 ust. 1 pkt 6 lub w art. 134 ust. 6 pkt 3 ustawy Pzp: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II.8) Okres, w którym realizowane będzie zamówienie lub okres, na który została zawarta umowa ramowa lub okres, na który został ustanowiony dynamiczny system zakupów:</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miesiącach:  12  </w:t>
      </w:r>
      <w:r w:rsidRPr="008B1967">
        <w:rPr>
          <w:rFonts w:ascii="Arial" w:eastAsia="Times New Roman" w:hAnsi="Arial" w:cs="Arial"/>
          <w:i/>
          <w:iCs/>
          <w:sz w:val="16"/>
          <w:szCs w:val="16"/>
          <w:lang w:eastAsia="pl-PL"/>
        </w:rPr>
        <w:t xml:space="preserve"> lub </w:t>
      </w:r>
      <w:r w:rsidRPr="008B1967">
        <w:rPr>
          <w:rFonts w:ascii="Arial" w:eastAsia="Times New Roman" w:hAnsi="Arial" w:cs="Arial"/>
          <w:b/>
          <w:bCs/>
          <w:sz w:val="16"/>
          <w:szCs w:val="16"/>
          <w:lang w:eastAsia="pl-PL"/>
        </w:rPr>
        <w:t>dniach:</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i/>
          <w:iCs/>
          <w:sz w:val="16"/>
          <w:szCs w:val="16"/>
          <w:lang w:eastAsia="pl-PL"/>
        </w:rPr>
        <w:t>lub</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data rozpoczęcia: </w:t>
      </w:r>
      <w:r w:rsidRPr="008B1967">
        <w:rPr>
          <w:rFonts w:ascii="Arial" w:eastAsia="Times New Roman" w:hAnsi="Arial" w:cs="Arial"/>
          <w:sz w:val="16"/>
          <w:szCs w:val="16"/>
          <w:lang w:eastAsia="pl-PL"/>
        </w:rPr>
        <w:t> </w:t>
      </w:r>
      <w:r w:rsidRPr="008B1967">
        <w:rPr>
          <w:rFonts w:ascii="Arial" w:eastAsia="Times New Roman" w:hAnsi="Arial" w:cs="Arial"/>
          <w:i/>
          <w:iCs/>
          <w:sz w:val="16"/>
          <w:szCs w:val="16"/>
          <w:lang w:eastAsia="pl-PL"/>
        </w:rPr>
        <w:t xml:space="preserve"> lub </w:t>
      </w:r>
      <w:r w:rsidRPr="008B1967">
        <w:rPr>
          <w:rFonts w:ascii="Arial" w:eastAsia="Times New Roman" w:hAnsi="Arial" w:cs="Arial"/>
          <w:b/>
          <w:bCs/>
          <w:sz w:val="16"/>
          <w:szCs w:val="16"/>
          <w:lang w:eastAsia="pl-PL"/>
        </w:rPr>
        <w:t xml:space="preserve">zakończenia: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II.9) Informacje dodatkowe: </w:t>
      </w:r>
    </w:p>
    <w:p w14:paraId="17D8EB6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u w:val="single"/>
          <w:lang w:eastAsia="pl-PL"/>
        </w:rPr>
        <w:lastRenderedPageBreak/>
        <w:t xml:space="preserve">SEKCJA III: INFORMACJE O CHARAKTERZE PRAWNYM, EKONOMICZNYM, FINANSOWYM I TECHNICZNYM </w:t>
      </w:r>
    </w:p>
    <w:p w14:paraId="77CA857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III.1) WARUNKI UDZIAŁU W POSTĘPOWANIU </w:t>
      </w:r>
    </w:p>
    <w:p w14:paraId="2F6ED39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III.1.1) Kompetencje lub uprawnienia do prowadzenia określonej działalności zawodowej, o ile wynika to z odrębnych przepisów</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Określenie warunków: Zezwolenie na wykonywanie działalności ubezpieczeniowej na terytorium Rzeczypospolitej Polskiej w zakresie ryzyk objętych przedmiotem zamówienia, o którym mowa w ustawie z dnia 11 września 2015 r. o działalności ubezpieczeniowej i reasekuracyjnej (tekst jednolity - Dz.U. 2015 poz. 1844 z późn. zm.). </w:t>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III.1.2) Sytuacja finansowa lub ekonomiczna </w:t>
      </w:r>
      <w:r w:rsidRPr="008B1967">
        <w:rPr>
          <w:rFonts w:ascii="Arial" w:eastAsia="Times New Roman" w:hAnsi="Arial" w:cs="Arial"/>
          <w:sz w:val="16"/>
          <w:szCs w:val="16"/>
          <w:lang w:eastAsia="pl-PL"/>
        </w:rPr>
        <w:br/>
        <w:t xml:space="preserve">Określenie warunków: </w:t>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III.1.3) Zdolność techniczna lub zawodowa </w:t>
      </w:r>
      <w:r w:rsidRPr="008B1967">
        <w:rPr>
          <w:rFonts w:ascii="Arial" w:eastAsia="Times New Roman" w:hAnsi="Arial" w:cs="Arial"/>
          <w:sz w:val="16"/>
          <w:szCs w:val="16"/>
          <w:lang w:eastAsia="pl-PL"/>
        </w:rPr>
        <w:br/>
        <w:t xml:space="preserve">Określenie warunków: </w:t>
      </w:r>
      <w:r w:rsidRPr="008B1967">
        <w:rPr>
          <w:rFonts w:ascii="Arial" w:eastAsia="Times New Roman" w:hAnsi="Arial" w:cs="Arial"/>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B1967">
        <w:rPr>
          <w:rFonts w:ascii="Arial" w:eastAsia="Times New Roman" w:hAnsi="Arial" w:cs="Arial"/>
          <w:sz w:val="16"/>
          <w:szCs w:val="16"/>
          <w:lang w:eastAsia="pl-PL"/>
        </w:rPr>
        <w:br/>
        <w:t xml:space="preserve">Informacje dodatkowe: </w:t>
      </w:r>
    </w:p>
    <w:p w14:paraId="49B7111B"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III.2) PODSTAWY WYKLUCZENIA </w:t>
      </w:r>
    </w:p>
    <w:p w14:paraId="0F1811D4"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III.2.1) Podstawy wykluczenia określone w art. 24 ust. 1 ustawy Pzp</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III.2.2) Zamawiający przewiduje wykluczenie wykonawcy na podstawie art. 24 ust. 5 ustawy Pzp</w:t>
      </w:r>
      <w:r w:rsidRPr="008B1967">
        <w:rPr>
          <w:rFonts w:ascii="Arial" w:eastAsia="Times New Roman" w:hAnsi="Arial" w:cs="Arial"/>
          <w:sz w:val="16"/>
          <w:szCs w:val="16"/>
          <w:lang w:eastAsia="pl-PL"/>
        </w:rPr>
        <w:t xml:space="preserve"> Tak Zamawiający przewiduje następujące fakultatywne podstawy wykluczenia: Tak (podstawa wykluczenia określona w art. 24 ust. 5 pkt 1 ustawy Pzp)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p>
    <w:p w14:paraId="29709D6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60533269"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Oświadczenie o niepodleganiu wykluczeniu oraz spełnianiu warunków udziału w postępowaniu </w:t>
      </w:r>
      <w:r w:rsidRPr="008B1967">
        <w:rPr>
          <w:rFonts w:ascii="Arial" w:eastAsia="Times New Roman" w:hAnsi="Arial" w:cs="Arial"/>
          <w:sz w:val="16"/>
          <w:szCs w:val="16"/>
          <w:lang w:eastAsia="pl-PL"/>
        </w:rPr>
        <w:br/>
        <w:t xml:space="preserve">Tak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Oświadczenie o spełnianiu kryteriów selekcji </w:t>
      </w:r>
      <w:r w:rsidRPr="008B1967">
        <w:rPr>
          <w:rFonts w:ascii="Arial" w:eastAsia="Times New Roman" w:hAnsi="Arial" w:cs="Arial"/>
          <w:sz w:val="16"/>
          <w:szCs w:val="16"/>
          <w:lang w:eastAsia="pl-PL"/>
        </w:rPr>
        <w:br/>
        <w:t xml:space="preserve">Nie </w:t>
      </w:r>
    </w:p>
    <w:p w14:paraId="72C1D69C"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1153112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a. Oświadczenie Wykonawcy, że nie podlega wykluczeniu oraz spełnia warunki udziału w postępowaniu, które stanowi załącznik nr 3 do SIWZ. b. Oświadczenie o przynależności lub braku przynależności do tej samej grupy kapitałowej wg wzoru w Załączniku nr 4 do SIWZ, które Wykonawca składa w terminie 3 dni od dnia zamieszczenia przez Zamawiającego informacji o których mowa w art.86 ust. 5. Wraz ze złożeniem oświadczenia Wykonawca może przedstawić dowody, że powiązania z innym Wykonawcą nie prowadzą do zakłócenia konkurencji w postępowaniu o udzielenie zamówienia. c. Odpis z właściwego rejestru lub z centralnej ewidencji i informacji o działalności gospodarczej, jeżeli odrębne przepisy wymagają wpisu do rejestru lub ewidencji, w celu potwierdzenia braku podstaw wykluczenia na podstawie art. 24 ust. 5 pkt. 1 ustawy Pzp. d. Jeżeli Wykonawca ma siedzibę lub miejsce zamieszkania poza terytorium Rzeczypospolitej Polskiej, zamiast dokumentów, o których mowa: w pkt VI ust. 1 pkt c)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e. Jeżeli w kraju, w którym wykonawca ma siedzibę lub miejsce zamieszkania ma osoba, której dokument dotyczy, nie wydaje się dokumentów, o których mowa w ust.1 pkt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AC640B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62AD78C1"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III.5.1) W ZAKRESIE SPEŁNIANIA WARUNKÓW UDZIAŁU W POSTĘPOWANIU:</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Aktualne zezwolenie na wykonywanie działalności ubezpieczeniowej na terytorium Rzeczypospolitej Polskiej w zakresie ryzyk objętych przedmiotem zamówienia, o którym mowa w ustawie z dnia 11 września 2015 r. o działalności ubezpieczeniowej i reasekuracyjnej (tekst jednolity - Dz.U. 2019 poz. 381) – kopia potwierdzona za zgodność z oryginałem przez Wykonawcę.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III.5.2) W ZAKRESIE KRYTERIÓW SELEKCJI:</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p>
    <w:p w14:paraId="33FE80DF"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45A2AF0C"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III.7) INNE DOKUMENTY NIE WYMIENIONE W pkt III.3) - III.6) </w:t>
      </w:r>
    </w:p>
    <w:p w14:paraId="0D223681"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Na ofertę składają się: 1) formularz oferty - Załącznik nr 5, 2) oświadczenie wykonawcy, że nie podlega wykluczeniu w postępowaniu - Załącznik nr 3, 3) odpis z właściwego rejestru lub zaświadczenie o wpisie do ewidencji działalności gospodarczej lub oryginał lub poświadczoną notarialnie kopię stosownego pełnomocnictwa do złożenia oferty wraz z załącznikami, określającego jego zakres i wystawionego przez osoby do tego upoważnione. 4) Dokumenty wymienione w rozdziale VI niniejszej Specyfikacji. </w:t>
      </w:r>
    </w:p>
    <w:p w14:paraId="7491AFD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u w:val="single"/>
          <w:lang w:eastAsia="pl-PL"/>
        </w:rPr>
        <w:t xml:space="preserve">SEKCJA IV: PROCEDURA </w:t>
      </w:r>
    </w:p>
    <w:p w14:paraId="141438DB"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lastRenderedPageBreak/>
        <w:t xml:space="preserve">IV.1) OPIS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IV.1.1) Tryb udzielenia zamówienia: </w:t>
      </w:r>
      <w:r w:rsidRPr="008B1967">
        <w:rPr>
          <w:rFonts w:ascii="Arial" w:eastAsia="Times New Roman" w:hAnsi="Arial" w:cs="Arial"/>
          <w:sz w:val="16"/>
          <w:szCs w:val="16"/>
          <w:lang w:eastAsia="pl-PL"/>
        </w:rPr>
        <w:t xml:space="preserve">Przetarg nieograniczony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IV.1.2) Zamawiający żąda wniesienia wadium:</w:t>
      </w:r>
      <w:r w:rsidRPr="008B1967">
        <w:rPr>
          <w:rFonts w:ascii="Arial" w:eastAsia="Times New Roman" w:hAnsi="Arial" w:cs="Arial"/>
          <w:sz w:val="16"/>
          <w:szCs w:val="16"/>
          <w:lang w:eastAsia="pl-PL"/>
        </w:rPr>
        <w:t xml:space="preserve"> </w:t>
      </w:r>
    </w:p>
    <w:p w14:paraId="66D5EA5F"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Tak </w:t>
      </w:r>
      <w:r w:rsidRPr="008B1967">
        <w:rPr>
          <w:rFonts w:ascii="Arial" w:eastAsia="Times New Roman" w:hAnsi="Arial" w:cs="Arial"/>
          <w:sz w:val="16"/>
          <w:szCs w:val="16"/>
          <w:lang w:eastAsia="pl-PL"/>
        </w:rPr>
        <w:br/>
        <w:t xml:space="preserve">Informacja na temat wadium </w:t>
      </w:r>
      <w:r w:rsidRPr="008B1967">
        <w:rPr>
          <w:rFonts w:ascii="Arial" w:eastAsia="Times New Roman" w:hAnsi="Arial" w:cs="Arial"/>
          <w:sz w:val="16"/>
          <w:szCs w:val="16"/>
          <w:lang w:eastAsia="pl-PL"/>
        </w:rPr>
        <w:br/>
        <w:t xml:space="preserve">1. Wykonawca przystępujący do postępowania obowiązany jest do wniesienia wadium w wysokości a. Zadanie 1 - 6 000 zł (słownie: sześć tysięcy złotych 00/100) b. Zadanie 2 – 1 500 zł (słownie: jeden tysiąc pięćset złotych 00/100)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4. Wadium wnoszone w pieniądzu należy wnieść na rachunek bankowy Zamawiającego w Banku Millenium S.A. numer 45116022020000000061917907 podając w tytule „Wadium PN/09/FZP/FG/2019 - Świadczenie usług ubezpieczenia morskiego, majątkowego, komunikacyjnego, OC oraz NNW dla Morskiego Instytutu Rybackiego- Państwowego Instytutu Badawczego” 5. Wadium wnoszone w formie niepieniężnej powinno być wystawione na Morski Instytut Rybacki - 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pkt 7 i 8 poniżej, oraz zawierać w swojej treści zobowiązanie do bezwarunkowej i nieodwołalnej zapłaty na pierwsze pisemne żądanie Zamawiającego pełnej kwoty wadium po spełnieniu się każdego warunku określonego w pkt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11. Wykonawca, który wycofał swoją ofertę, a zabezpieczył ją wadium, powinien wystąpić do Zamawiającego na piśmie o dokonanie zwrotu wadium w formie i wysokości, w której je wniósł. </w:t>
      </w:r>
    </w:p>
    <w:p w14:paraId="378D1CEC"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IV.1.3) Przewiduje się udzielenie zaliczek na poczet wykonania zamówienia:</w:t>
      </w:r>
      <w:r w:rsidRPr="008B1967">
        <w:rPr>
          <w:rFonts w:ascii="Arial" w:eastAsia="Times New Roman" w:hAnsi="Arial" w:cs="Arial"/>
          <w:sz w:val="16"/>
          <w:szCs w:val="16"/>
          <w:lang w:eastAsia="pl-PL"/>
        </w:rPr>
        <w:t xml:space="preserve"> </w:t>
      </w:r>
    </w:p>
    <w:p w14:paraId="3B9B5E7B"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Należy podać informacje na temat udzielania zaliczek: </w:t>
      </w:r>
      <w:r w:rsidRPr="008B1967">
        <w:rPr>
          <w:rFonts w:ascii="Arial" w:eastAsia="Times New Roman" w:hAnsi="Arial" w:cs="Arial"/>
          <w:sz w:val="16"/>
          <w:szCs w:val="16"/>
          <w:lang w:eastAsia="pl-PL"/>
        </w:rPr>
        <w:br/>
      </w:r>
    </w:p>
    <w:p w14:paraId="528458D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IV.1.4) Wymaga się złożenia ofert w postaci katalogów elektronicznych lub dołączenia do ofert katalogów elektronicznych: </w:t>
      </w:r>
    </w:p>
    <w:p w14:paraId="3A5221B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Dopuszcza się złożenie ofert w postaci katalogów elektronicznych lub dołączenia do ofert katalogów elektronicznych: </w:t>
      </w:r>
      <w:r w:rsidRPr="008B1967">
        <w:rPr>
          <w:rFonts w:ascii="Arial" w:eastAsia="Times New Roman" w:hAnsi="Arial" w:cs="Arial"/>
          <w:sz w:val="16"/>
          <w:szCs w:val="16"/>
          <w:lang w:eastAsia="pl-PL"/>
        </w:rPr>
        <w:br/>
        <w:t xml:space="preserve">Nie </w:t>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p>
    <w:p w14:paraId="7BE4B7A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IV.1.5.) Wymaga się złożenia oferty wariantowej: </w:t>
      </w:r>
    </w:p>
    <w:p w14:paraId="1067899F"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Dopuszcza się złożenie oferty wariantowej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Złożenie oferty wariantowej dopuszcza się tylko z jednoczesnym złożeniem oferty zasadniczej: </w:t>
      </w:r>
      <w:r w:rsidRPr="008B1967">
        <w:rPr>
          <w:rFonts w:ascii="Arial" w:eastAsia="Times New Roman" w:hAnsi="Arial" w:cs="Arial"/>
          <w:sz w:val="16"/>
          <w:szCs w:val="16"/>
          <w:lang w:eastAsia="pl-PL"/>
        </w:rPr>
        <w:br/>
      </w:r>
    </w:p>
    <w:p w14:paraId="6F17528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IV.1.6) Przewidywana liczba wykonawców, którzy zostaną zaproszeni do udziału w postępowaniu </w:t>
      </w:r>
      <w:r w:rsidRPr="008B1967">
        <w:rPr>
          <w:rFonts w:ascii="Arial" w:eastAsia="Times New Roman" w:hAnsi="Arial" w:cs="Arial"/>
          <w:sz w:val="16"/>
          <w:szCs w:val="16"/>
          <w:lang w:eastAsia="pl-PL"/>
        </w:rPr>
        <w:br/>
      </w:r>
      <w:r w:rsidRPr="008B1967">
        <w:rPr>
          <w:rFonts w:ascii="Arial" w:eastAsia="Times New Roman" w:hAnsi="Arial" w:cs="Arial"/>
          <w:i/>
          <w:iCs/>
          <w:sz w:val="16"/>
          <w:szCs w:val="16"/>
          <w:lang w:eastAsia="pl-PL"/>
        </w:rPr>
        <w:t xml:space="preserve">(przetarg ograniczony, negocjacje z ogłoszeniem, dialog konkurencyjny, partnerstwo innowacyjne) </w:t>
      </w:r>
    </w:p>
    <w:p w14:paraId="6CC606F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Liczba wykonawców   </w:t>
      </w:r>
      <w:r w:rsidRPr="008B1967">
        <w:rPr>
          <w:rFonts w:ascii="Arial" w:eastAsia="Times New Roman" w:hAnsi="Arial" w:cs="Arial"/>
          <w:sz w:val="16"/>
          <w:szCs w:val="16"/>
          <w:lang w:eastAsia="pl-PL"/>
        </w:rPr>
        <w:br/>
        <w:t xml:space="preserve">Przewidywana minimalna liczba wykonawców </w:t>
      </w:r>
      <w:r w:rsidRPr="008B1967">
        <w:rPr>
          <w:rFonts w:ascii="Arial" w:eastAsia="Times New Roman" w:hAnsi="Arial" w:cs="Arial"/>
          <w:sz w:val="16"/>
          <w:szCs w:val="16"/>
          <w:lang w:eastAsia="pl-PL"/>
        </w:rPr>
        <w:br/>
        <w:t xml:space="preserve">Maksymalna liczba wykonawców   </w:t>
      </w:r>
      <w:r w:rsidRPr="008B1967">
        <w:rPr>
          <w:rFonts w:ascii="Arial" w:eastAsia="Times New Roman" w:hAnsi="Arial" w:cs="Arial"/>
          <w:sz w:val="16"/>
          <w:szCs w:val="16"/>
          <w:lang w:eastAsia="pl-PL"/>
        </w:rPr>
        <w:br/>
        <w:t xml:space="preserve">Kryteria selekcji wykonawców: </w:t>
      </w:r>
      <w:r w:rsidRPr="008B1967">
        <w:rPr>
          <w:rFonts w:ascii="Arial" w:eastAsia="Times New Roman" w:hAnsi="Arial" w:cs="Arial"/>
          <w:sz w:val="16"/>
          <w:szCs w:val="16"/>
          <w:lang w:eastAsia="pl-PL"/>
        </w:rPr>
        <w:br/>
      </w:r>
    </w:p>
    <w:p w14:paraId="040630BD"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IV.1.7) Informacje na temat umowy ramowej lub dynamicznego systemu zakupów: </w:t>
      </w:r>
    </w:p>
    <w:p w14:paraId="7C8871A3"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Umowa ramowa będzie zawarta: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Czy przewiduje się ograniczenie liczby uczestników umowy ramowej: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Przewidziana maksymalna liczba uczestników umowy ramowej: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Zamówienie obejmuje ustanowienie dynamicznego systemu zakupów: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Adres strony internetowej, na której będą zamieszczone dodatkowe informacje dotyczące dynamicznego systemu zakupów: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W ramach umowy ramowej/dynamicznego systemu zakupów dopuszcza się złożenie ofert w formie katalogów elektronicznych: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lastRenderedPageBreak/>
        <w:br/>
        <w:t xml:space="preserve">Przewiduje się pobranie ze złożonych katalogów elektronicznych informacji potrzebnych do sporządzenia ofert w ramach umowy ramowej/dynamicznego systemu zakupów: </w:t>
      </w:r>
      <w:r w:rsidRPr="008B1967">
        <w:rPr>
          <w:rFonts w:ascii="Arial" w:eastAsia="Times New Roman" w:hAnsi="Arial" w:cs="Arial"/>
          <w:sz w:val="16"/>
          <w:szCs w:val="16"/>
          <w:lang w:eastAsia="pl-PL"/>
        </w:rPr>
        <w:br/>
      </w:r>
    </w:p>
    <w:p w14:paraId="197C7626"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IV.1.8) Aukcja elektroniczna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Przewidziane jest przeprowadzenie aukcji elektronicznej </w:t>
      </w:r>
      <w:r w:rsidRPr="008B1967">
        <w:rPr>
          <w:rFonts w:ascii="Arial" w:eastAsia="Times New Roman" w:hAnsi="Arial" w:cs="Arial"/>
          <w:i/>
          <w:iCs/>
          <w:sz w:val="16"/>
          <w:szCs w:val="16"/>
          <w:lang w:eastAsia="pl-PL"/>
        </w:rPr>
        <w:t xml:space="preserve">(przetarg nieograniczony, przetarg ograniczony, negocjacje z ogłoszeniem) </w:t>
      </w:r>
      <w:r w:rsidRPr="008B1967">
        <w:rPr>
          <w:rFonts w:ascii="Arial" w:eastAsia="Times New Roman" w:hAnsi="Arial" w:cs="Arial"/>
          <w:sz w:val="16"/>
          <w:szCs w:val="16"/>
          <w:lang w:eastAsia="pl-PL"/>
        </w:rPr>
        <w:t xml:space="preserve">Nie </w:t>
      </w:r>
      <w:r w:rsidRPr="008B1967">
        <w:rPr>
          <w:rFonts w:ascii="Arial" w:eastAsia="Times New Roman" w:hAnsi="Arial" w:cs="Arial"/>
          <w:sz w:val="16"/>
          <w:szCs w:val="16"/>
          <w:lang w:eastAsia="pl-PL"/>
        </w:rPr>
        <w:br/>
        <w:t xml:space="preserve">Należy podać adres strony internetowej, na której aukcja będzie prowadzona: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Należy wskazać elementy, których wartości będą przedmiotem aukcji elektronicznej: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Przewiduje się ograniczenia co do przedstawionych wartości, wynikające z opisu przedmiotu zamówienia:</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Należy podać, które informacje zostaną udostępnione wykonawcom w trakcie aukcji elektronicznej oraz jaki będzie termin ich udostępnienia: </w:t>
      </w:r>
      <w:r w:rsidRPr="008B1967">
        <w:rPr>
          <w:rFonts w:ascii="Arial" w:eastAsia="Times New Roman" w:hAnsi="Arial" w:cs="Arial"/>
          <w:sz w:val="16"/>
          <w:szCs w:val="16"/>
          <w:lang w:eastAsia="pl-PL"/>
        </w:rPr>
        <w:br/>
        <w:t xml:space="preserve">Informacje dotyczące przebiegu aukcji elektronicznej: </w:t>
      </w:r>
      <w:r w:rsidRPr="008B1967">
        <w:rPr>
          <w:rFonts w:ascii="Arial" w:eastAsia="Times New Roman" w:hAnsi="Arial" w:cs="Arial"/>
          <w:sz w:val="16"/>
          <w:szCs w:val="16"/>
          <w:lang w:eastAsia="pl-PL"/>
        </w:rPr>
        <w:br/>
        <w:t xml:space="preserve">Jaki jest przewidziany sposób postępowania w toku aukcji elektronicznej i jakie będą warunki, na jakich wykonawcy będą mogli licytować (minimalne wysokości postąpień): </w:t>
      </w:r>
      <w:r w:rsidRPr="008B1967">
        <w:rPr>
          <w:rFonts w:ascii="Arial" w:eastAsia="Times New Roman" w:hAnsi="Arial" w:cs="Arial"/>
          <w:sz w:val="16"/>
          <w:szCs w:val="16"/>
          <w:lang w:eastAsia="pl-PL"/>
        </w:rPr>
        <w:br/>
        <w:t xml:space="preserve">Informacje dotyczące wykorzystywanego sprzętu elektronicznego, rozwiązań i specyfikacji technicznych w zakresie połączeń: </w:t>
      </w:r>
      <w:r w:rsidRPr="008B1967">
        <w:rPr>
          <w:rFonts w:ascii="Arial" w:eastAsia="Times New Roman" w:hAnsi="Arial" w:cs="Arial"/>
          <w:sz w:val="16"/>
          <w:szCs w:val="16"/>
          <w:lang w:eastAsia="pl-PL"/>
        </w:rPr>
        <w:br/>
        <w:t xml:space="preserve">Wymagania dotyczące rejestracji i identyfikacji wykonawców w aukcji elektronicznej: </w:t>
      </w:r>
      <w:r w:rsidRPr="008B1967">
        <w:rPr>
          <w:rFonts w:ascii="Arial" w:eastAsia="Times New Roman" w:hAnsi="Arial" w:cs="Arial"/>
          <w:sz w:val="16"/>
          <w:szCs w:val="16"/>
          <w:lang w:eastAsia="pl-PL"/>
        </w:rPr>
        <w:br/>
        <w:t xml:space="preserve">Informacje o liczbie etapów aukcji elektronicznej i czasie ich trwania: </w:t>
      </w:r>
    </w:p>
    <w:p w14:paraId="56CD541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Czas trwania: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Czy wykonawcy, którzy nie złożyli nowych postąpień, zostaną zakwalifikowani do następnego etapu: </w:t>
      </w:r>
      <w:r w:rsidRPr="008B1967">
        <w:rPr>
          <w:rFonts w:ascii="Arial" w:eastAsia="Times New Roman" w:hAnsi="Arial" w:cs="Arial"/>
          <w:sz w:val="16"/>
          <w:szCs w:val="16"/>
          <w:lang w:eastAsia="pl-PL"/>
        </w:rPr>
        <w:br/>
        <w:t xml:space="preserve">Warunki zamknięcia aukcji elektronicznej: </w:t>
      </w:r>
      <w:r w:rsidRPr="008B1967">
        <w:rPr>
          <w:rFonts w:ascii="Arial" w:eastAsia="Times New Roman" w:hAnsi="Arial" w:cs="Arial"/>
          <w:sz w:val="16"/>
          <w:szCs w:val="16"/>
          <w:lang w:eastAsia="pl-PL"/>
        </w:rPr>
        <w:br/>
      </w:r>
    </w:p>
    <w:p w14:paraId="1E1ED5DD"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IV.2) KRYTERIA OCENY OFERT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IV.2.1) Kryteria oceny ofert: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IV.2.2) Kryteria</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IV.2.3) Zastosowanie procedury, o której mowa w art. 24aa ust. 1 ustawy Pzp </w:t>
      </w:r>
      <w:r w:rsidRPr="008B1967">
        <w:rPr>
          <w:rFonts w:ascii="Arial" w:eastAsia="Times New Roman" w:hAnsi="Arial" w:cs="Arial"/>
          <w:sz w:val="16"/>
          <w:szCs w:val="16"/>
          <w:lang w:eastAsia="pl-PL"/>
        </w:rPr>
        <w:t xml:space="preserve">(przetarg nieograniczony) </w:t>
      </w:r>
      <w:r w:rsidRPr="008B1967">
        <w:rPr>
          <w:rFonts w:ascii="Arial" w:eastAsia="Times New Roman" w:hAnsi="Arial" w:cs="Arial"/>
          <w:sz w:val="16"/>
          <w:szCs w:val="16"/>
          <w:lang w:eastAsia="pl-PL"/>
        </w:rPr>
        <w:br/>
        <w:t xml:space="preserve">Nie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IV.3) Negocjacje z ogłoszeniem, dialog konkurencyjny, partnerstwo innowacyjne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IV.3.1) Informacje na temat negocjacji z ogłoszeniem</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Minimalne wymagania, które muszą spełniać wszystkie oferty: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Przewidziane jest zastrzeżenie prawa do udzielenia zamówienia na podstawie ofert wstępnych bez przeprowadzenia negocjacji </w:t>
      </w:r>
      <w:r w:rsidRPr="008B1967">
        <w:rPr>
          <w:rFonts w:ascii="Arial" w:eastAsia="Times New Roman" w:hAnsi="Arial" w:cs="Arial"/>
          <w:sz w:val="16"/>
          <w:szCs w:val="16"/>
          <w:lang w:eastAsia="pl-PL"/>
        </w:rPr>
        <w:br/>
        <w:t xml:space="preserve">Przewidziany jest podział negocjacji na etapy w celu ograniczenia liczby ofert: </w:t>
      </w:r>
      <w:r w:rsidRPr="008B1967">
        <w:rPr>
          <w:rFonts w:ascii="Arial" w:eastAsia="Times New Roman" w:hAnsi="Arial" w:cs="Arial"/>
          <w:sz w:val="16"/>
          <w:szCs w:val="16"/>
          <w:lang w:eastAsia="pl-PL"/>
        </w:rPr>
        <w:br/>
        <w:t xml:space="preserve">Należy podać informacje na temat etapów negocjacji (w tym liczbę etapów):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IV.3.2) Informacje na temat dialogu konkurencyjnego</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Opis potrzeb i wymagań zamawiającego lub informacja o sposobie uzyskania tego opisu: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Wstępny harmonogram postępowania: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Podział dialogu na etapy w celu ograniczenia liczby rozwiązań: </w:t>
      </w:r>
      <w:r w:rsidRPr="008B1967">
        <w:rPr>
          <w:rFonts w:ascii="Arial" w:eastAsia="Times New Roman" w:hAnsi="Arial" w:cs="Arial"/>
          <w:sz w:val="16"/>
          <w:szCs w:val="16"/>
          <w:lang w:eastAsia="pl-PL"/>
        </w:rPr>
        <w:br/>
        <w:t xml:space="preserve">Należy podać informacje na temat etapów dialogu: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IV.3.3) Informacje na temat partnerstwa innowacyjnego</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t xml:space="preserve">Elementy opisu przedmiotu zamówienia definiujące minimalne wymagania, którym muszą odpowiadać wszystkie oferty: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Informacje dodatkowe: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IV.4) Licytacja elektroniczna </w:t>
      </w:r>
      <w:r w:rsidRPr="008B1967">
        <w:rPr>
          <w:rFonts w:ascii="Arial" w:eastAsia="Times New Roman" w:hAnsi="Arial" w:cs="Arial"/>
          <w:sz w:val="16"/>
          <w:szCs w:val="16"/>
          <w:lang w:eastAsia="pl-PL"/>
        </w:rPr>
        <w:br/>
        <w:t xml:space="preserve">Adres strony internetowej, na której będzie prowadzona licytacja elektroniczna: </w:t>
      </w:r>
    </w:p>
    <w:p w14:paraId="1FFF2FE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Adres strony internetowej, na której jest dostępny opis przedmiotu zamówienia w licytacji elektronicznej: </w:t>
      </w:r>
    </w:p>
    <w:p w14:paraId="1BDDF96E"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Wymagania dotyczące rejestracji i identyfikacji wykonawców w licytacji elektronicznej, w tym wymagania techniczne urządzeń informatycznych: </w:t>
      </w:r>
    </w:p>
    <w:p w14:paraId="2DB6A723"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Sposób postępowania w toku licytacji elektronicznej, w tym określenie minimalnych wysokości postąpień: </w:t>
      </w:r>
    </w:p>
    <w:p w14:paraId="5336A9B4"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Informacje o liczbie etapów licytacji elektronicznej i czasie ich trwania: </w:t>
      </w:r>
    </w:p>
    <w:p w14:paraId="73193CDF"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lastRenderedPageBreak/>
        <w:t xml:space="preserve">Czas trwania: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Wykonawcy, którzy nie złożyli nowych postąpień, zostaną zakwalifikowani do następnego etapu: </w:t>
      </w:r>
    </w:p>
    <w:p w14:paraId="2A413917"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Termin składania wniosków o dopuszczenie do udziału w licytacji elektronicznej: </w:t>
      </w:r>
      <w:r w:rsidRPr="008B1967">
        <w:rPr>
          <w:rFonts w:ascii="Arial" w:eastAsia="Times New Roman" w:hAnsi="Arial" w:cs="Arial"/>
          <w:sz w:val="16"/>
          <w:szCs w:val="16"/>
          <w:lang w:eastAsia="pl-PL"/>
        </w:rPr>
        <w:br/>
        <w:t xml:space="preserve">Data: godzina: </w:t>
      </w:r>
      <w:r w:rsidRPr="008B1967">
        <w:rPr>
          <w:rFonts w:ascii="Arial" w:eastAsia="Times New Roman" w:hAnsi="Arial" w:cs="Arial"/>
          <w:sz w:val="16"/>
          <w:szCs w:val="16"/>
          <w:lang w:eastAsia="pl-PL"/>
        </w:rPr>
        <w:br/>
        <w:t xml:space="preserve">Termin otwarcia licytacji elektronicznej: </w:t>
      </w:r>
    </w:p>
    <w:p w14:paraId="2337E76C"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 xml:space="preserve">Termin i warunki zamknięcia licytacji elektronicznej: </w:t>
      </w:r>
    </w:p>
    <w:p w14:paraId="32B5D953"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Istotne dla stron postanowienia, które zostaną wprowadzone do treści zawieranej umowy w sprawie zamówienia publicznego, albo ogólne warunki umowy, albo wzór umowy: </w:t>
      </w:r>
    </w:p>
    <w:p w14:paraId="055F1CBF"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Wymagania dotyczące zabezpieczenia należytego wykonania umowy: </w:t>
      </w:r>
    </w:p>
    <w:p w14:paraId="2CDE8BD4"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t xml:space="preserve">Informacje dodatkowe: </w:t>
      </w:r>
    </w:p>
    <w:p w14:paraId="70A6FF9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IV.5) ZMIANA UMOWY</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Przewiduje się istotne zmiany postanowień zawartej umowy w stosunku do treści oferty, na podstawie której dokonano wyboru wykonawcy:</w:t>
      </w:r>
      <w:r w:rsidRPr="008B1967">
        <w:rPr>
          <w:rFonts w:ascii="Arial" w:eastAsia="Times New Roman" w:hAnsi="Arial" w:cs="Arial"/>
          <w:sz w:val="16"/>
          <w:szCs w:val="16"/>
          <w:lang w:eastAsia="pl-PL"/>
        </w:rPr>
        <w:t xml:space="preserve"> Tak </w:t>
      </w:r>
      <w:r w:rsidRPr="008B1967">
        <w:rPr>
          <w:rFonts w:ascii="Arial" w:eastAsia="Times New Roman" w:hAnsi="Arial" w:cs="Arial"/>
          <w:sz w:val="16"/>
          <w:szCs w:val="16"/>
          <w:lang w:eastAsia="pl-PL"/>
        </w:rPr>
        <w:br/>
        <w:t xml:space="preserve">Należy wskazać zakres, charakter zmian oraz warunki wprowadzenia zmian: </w:t>
      </w:r>
      <w:r w:rsidRPr="008B1967">
        <w:rPr>
          <w:rFonts w:ascii="Arial" w:eastAsia="Times New Roman" w:hAnsi="Arial" w:cs="Arial"/>
          <w:sz w:val="16"/>
          <w:szCs w:val="16"/>
          <w:lang w:eastAsia="pl-PL"/>
        </w:rPr>
        <w:br/>
        <w:t xml:space="preserve">1. Zamawiający, mając na uwadze zapisy art. 144 ustawy Pzp dopuszcza możliwość zmiany postanowień umowy w następujących przypadkach: 1) zmiana warunków umowy spowodowana koniecznością dostosowania do zmieniających się obowiązujących przepisów prawa, 2) zawężenie zakresu prowadzonej działalności albo rezygnacja przez Zamawiającego z ochrony ubezpieczeniowej dla określonych ryzyk, wymagające ograniczenia ochrony ubezpieczeniowej i aktualizacji składki, 3) zwiększenie zakresu prowadzonej działalności albo potrzeba objęcia ochroną ubezpieczeniową określonych ryzyk lub przedmiotów ubezpieczenia, powodujące konieczność rozszerzenia lub zmiany zakresu ochrony ubezpieczeniowej i aktualizacji składki, 4) uzupełnienie sumy gwarancyjnej, limitu po wypłacie odszkodowania, 5) zmiany dotyczące ubezpieczonych objętych umową, polegające na powstawaniu nowych jednostek, przekształceniach, połączeniach, zmianach własnościowych lub ich formy prawnej, zmiana nazwy lub siedziby, 6) obowiązek ubezpieczenia wynikający z zawartych umów najmu, dzierżawy, leasingu lub innych o podobnym charakterze, 7) zmiany korzystne dla Zamawiającego, w tym zmniejszenie stawek/ składek, 8) zmiany stawki podatku od towarów i usług, 9)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10) zaistniały istotne zmiany okoliczności powodujące, że wykonanie części umowy nie leży w interesie Zamawiającego, czego nie można było przewidzieć w chwili zawarcia umowy; 11) jeżeli zmiany nie są istotne w rozumieniu art. 144 ust. 1e ustawy Pzp, niezależnie od ich wartości, 12) innych przewidzianych w ustawie Pzp. 2. Wszelkie zmiany umowy są dokonywane przez umocowanych przedstawicieli Zamawiającego i Wykonawcy w formie pisemnej w drodze aneksu umowy, pod rygorem nieważności. 3. Przyjmuje się, że nie stanowią zmiany umowy następujące zmiany: 1) danych związanych z obsługą administracyjno-organizacyjną umowy, 2) danych teleadresowych, 3) danych rejestrowych Zamawiającego i Wykonawcy.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IV.6) INFORMACJE ADMINISTRACYJNE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IV.6.1) Sposób udostępniania informacji o charakterze poufnym </w:t>
      </w:r>
      <w:r w:rsidRPr="008B1967">
        <w:rPr>
          <w:rFonts w:ascii="Arial" w:eastAsia="Times New Roman" w:hAnsi="Arial" w:cs="Arial"/>
          <w:i/>
          <w:iCs/>
          <w:sz w:val="16"/>
          <w:szCs w:val="16"/>
          <w:lang w:eastAsia="pl-PL"/>
        </w:rPr>
        <w:t xml:space="preserve">(jeżeli dotyczy):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Środki służące ochronie informacji o charakterze poufnym</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IV.6.2) Termin składania ofert lub wniosków o dopuszczenie do udziału w postępowaniu: </w:t>
      </w:r>
      <w:r w:rsidRPr="008B1967">
        <w:rPr>
          <w:rFonts w:ascii="Arial" w:eastAsia="Times New Roman" w:hAnsi="Arial" w:cs="Arial"/>
          <w:sz w:val="16"/>
          <w:szCs w:val="16"/>
          <w:lang w:eastAsia="pl-PL"/>
        </w:rPr>
        <w:br/>
        <w:t xml:space="preserve">Data: 2019-03-15, godzina: 10:00, </w:t>
      </w:r>
      <w:r w:rsidRPr="008B1967">
        <w:rPr>
          <w:rFonts w:ascii="Arial" w:eastAsia="Times New Roman" w:hAnsi="Arial" w:cs="Arial"/>
          <w:sz w:val="16"/>
          <w:szCs w:val="16"/>
          <w:lang w:eastAsia="pl-PL"/>
        </w:rPr>
        <w:br/>
        <w:t xml:space="preserve">Skrócenie terminu składania wniosków, ze względu na pilną potrzebę udzielenia zamówienia (przetarg nieograniczony, przetarg ograniczony, negocjacje z ogłoszeniem): </w:t>
      </w:r>
      <w:r w:rsidRPr="008B1967">
        <w:rPr>
          <w:rFonts w:ascii="Arial" w:eastAsia="Times New Roman" w:hAnsi="Arial" w:cs="Arial"/>
          <w:sz w:val="16"/>
          <w:szCs w:val="16"/>
          <w:lang w:eastAsia="pl-PL"/>
        </w:rPr>
        <w:br/>
        <w:t xml:space="preserve">Nie </w:t>
      </w:r>
      <w:r w:rsidRPr="008B1967">
        <w:rPr>
          <w:rFonts w:ascii="Arial" w:eastAsia="Times New Roman" w:hAnsi="Arial" w:cs="Arial"/>
          <w:sz w:val="16"/>
          <w:szCs w:val="16"/>
          <w:lang w:eastAsia="pl-PL"/>
        </w:rPr>
        <w:br/>
        <w:t xml:space="preserve">Wskazać powody: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t xml:space="preserve">Język lub języki, w jakich mogą być sporządzane oferty lub wnioski o dopuszczenie do udziału w postępowaniu </w:t>
      </w:r>
      <w:r w:rsidRPr="008B1967">
        <w:rPr>
          <w:rFonts w:ascii="Arial" w:eastAsia="Times New Roman" w:hAnsi="Arial" w:cs="Arial"/>
          <w:sz w:val="16"/>
          <w:szCs w:val="16"/>
          <w:lang w:eastAsia="pl-PL"/>
        </w:rPr>
        <w:br/>
        <w:t xml:space="preserve">&gt;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IV.6.3) Termin związania ofertą: </w:t>
      </w:r>
      <w:r w:rsidRPr="008B1967">
        <w:rPr>
          <w:rFonts w:ascii="Arial" w:eastAsia="Times New Roman" w:hAnsi="Arial" w:cs="Arial"/>
          <w:sz w:val="16"/>
          <w:szCs w:val="16"/>
          <w:lang w:eastAsia="pl-PL"/>
        </w:rPr>
        <w:t xml:space="preserve">do: okres w dniach: 30 (od ostatecznego terminu składania ofert)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1967">
        <w:rPr>
          <w:rFonts w:ascii="Arial" w:eastAsia="Times New Roman" w:hAnsi="Arial" w:cs="Arial"/>
          <w:sz w:val="16"/>
          <w:szCs w:val="16"/>
          <w:lang w:eastAsia="pl-PL"/>
        </w:rPr>
        <w:t xml:space="preserve"> Nie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1967">
        <w:rPr>
          <w:rFonts w:ascii="Arial" w:eastAsia="Times New Roman" w:hAnsi="Arial" w:cs="Arial"/>
          <w:sz w:val="16"/>
          <w:szCs w:val="16"/>
          <w:lang w:eastAsia="pl-PL"/>
        </w:rPr>
        <w:t xml:space="preserve"> Nie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IV.6.6) Informacje dodatkowe:</w:t>
      </w:r>
      <w:r w:rsidRPr="008B1967">
        <w:rPr>
          <w:rFonts w:ascii="Arial" w:eastAsia="Times New Roman" w:hAnsi="Arial" w:cs="Arial"/>
          <w:sz w:val="16"/>
          <w:szCs w:val="16"/>
          <w:lang w:eastAsia="pl-PL"/>
        </w:rPr>
        <w:t xml:space="preserve"> </w:t>
      </w:r>
      <w:r w:rsidRPr="008B1967">
        <w:rPr>
          <w:rFonts w:ascii="Arial" w:eastAsia="Times New Roman" w:hAnsi="Arial" w:cs="Arial"/>
          <w:sz w:val="16"/>
          <w:szCs w:val="16"/>
          <w:lang w:eastAsia="pl-PL"/>
        </w:rPr>
        <w:br/>
      </w:r>
    </w:p>
    <w:p w14:paraId="51A7E07A" w14:textId="77777777" w:rsidR="008B1967" w:rsidRPr="008B1967" w:rsidRDefault="008B1967" w:rsidP="008B1967">
      <w:pPr>
        <w:spacing w:after="0" w:line="240" w:lineRule="auto"/>
        <w:jc w:val="center"/>
        <w:rPr>
          <w:rFonts w:ascii="Arial" w:eastAsia="Times New Roman" w:hAnsi="Arial" w:cs="Arial"/>
          <w:sz w:val="16"/>
          <w:szCs w:val="16"/>
          <w:lang w:eastAsia="pl-PL"/>
        </w:rPr>
      </w:pPr>
      <w:r w:rsidRPr="008B1967">
        <w:rPr>
          <w:rFonts w:ascii="Arial" w:eastAsia="Times New Roman" w:hAnsi="Arial" w:cs="Arial"/>
          <w:sz w:val="16"/>
          <w:szCs w:val="16"/>
          <w:u w:val="single"/>
          <w:lang w:eastAsia="pl-PL"/>
        </w:rPr>
        <w:t xml:space="preserve">ZAŁĄCZNIK I - INFORMACJE DOTYCZĄCE OFERT CZĘŚCIOWYCH </w:t>
      </w:r>
    </w:p>
    <w:p w14:paraId="305B9125" w14:textId="77777777" w:rsidR="008B1967" w:rsidRPr="008B1967" w:rsidRDefault="008B1967" w:rsidP="008B1967">
      <w:pPr>
        <w:spacing w:after="0" w:line="240" w:lineRule="auto"/>
        <w:rPr>
          <w:rFonts w:ascii="Arial" w:eastAsia="Times New Roman" w:hAnsi="Arial" w:cs="Arial"/>
          <w:sz w:val="16"/>
          <w:szCs w:val="16"/>
          <w:lang w:eastAsia="pl-PL"/>
        </w:rPr>
      </w:pPr>
    </w:p>
    <w:p w14:paraId="43DC16B4" w14:textId="77777777" w:rsidR="008B1967" w:rsidRPr="008B1967" w:rsidRDefault="008B1967" w:rsidP="008B1967">
      <w:pPr>
        <w:spacing w:after="0" w:line="240" w:lineRule="auto"/>
        <w:rPr>
          <w:rFonts w:ascii="Arial" w:eastAsia="Times New Roman" w:hAnsi="Arial" w:cs="Arial"/>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6"/>
        <w:gridCol w:w="149"/>
        <w:gridCol w:w="612"/>
        <w:gridCol w:w="2583"/>
      </w:tblGrid>
      <w:tr w:rsidR="008B1967" w:rsidRPr="008B1967" w14:paraId="32072D24" w14:textId="77777777" w:rsidTr="008B1967">
        <w:trPr>
          <w:tblCellSpacing w:w="15" w:type="dxa"/>
        </w:trPr>
        <w:tc>
          <w:tcPr>
            <w:tcW w:w="0" w:type="auto"/>
            <w:vAlign w:val="center"/>
            <w:hideMark/>
          </w:tcPr>
          <w:p w14:paraId="6D5FBE32"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Część nr: </w:t>
            </w:r>
          </w:p>
        </w:tc>
        <w:tc>
          <w:tcPr>
            <w:tcW w:w="0" w:type="auto"/>
            <w:vAlign w:val="center"/>
            <w:hideMark/>
          </w:tcPr>
          <w:p w14:paraId="0D1076F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1</w:t>
            </w:r>
          </w:p>
        </w:tc>
        <w:tc>
          <w:tcPr>
            <w:tcW w:w="0" w:type="auto"/>
            <w:vAlign w:val="center"/>
            <w:hideMark/>
          </w:tcPr>
          <w:p w14:paraId="4BB052F8"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Nazwa: </w:t>
            </w:r>
          </w:p>
        </w:tc>
        <w:tc>
          <w:tcPr>
            <w:tcW w:w="0" w:type="auto"/>
            <w:vAlign w:val="center"/>
            <w:hideMark/>
          </w:tcPr>
          <w:p w14:paraId="466BD640"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Zadanie 1 - Ubezpieczenia morskie</w:t>
            </w:r>
          </w:p>
        </w:tc>
      </w:tr>
    </w:tbl>
    <w:p w14:paraId="585B9A63"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b/>
          <w:bCs/>
          <w:sz w:val="16"/>
          <w:szCs w:val="16"/>
          <w:lang w:eastAsia="pl-PL"/>
        </w:rPr>
        <w:t xml:space="preserve">1) Krótki opis przedmiotu zamówienia </w:t>
      </w:r>
      <w:r w:rsidRPr="008B1967">
        <w:rPr>
          <w:rFonts w:ascii="Arial" w:eastAsia="Times New Roman" w:hAnsi="Arial" w:cs="Arial"/>
          <w:i/>
          <w:iCs/>
          <w:sz w:val="16"/>
          <w:szCs w:val="16"/>
          <w:lang w:eastAsia="pl-PL"/>
        </w:rPr>
        <w:t>(wielkość, zakres, rodzaj i ilość dostaw, usług lub robót budowlanych lub określenie zapotrzebowania i wymagań)</w:t>
      </w:r>
      <w:r w:rsidRPr="008B1967">
        <w:rPr>
          <w:rFonts w:ascii="Arial" w:eastAsia="Times New Roman" w:hAnsi="Arial" w:cs="Arial"/>
          <w:b/>
          <w:bCs/>
          <w:sz w:val="16"/>
          <w:szCs w:val="16"/>
          <w:lang w:eastAsia="pl-PL"/>
        </w:rPr>
        <w:t xml:space="preserve"> a w przypadku partnerstwa innowacyjnego -określenie zapotrzebowania na innowacyjny produkt, usługę lub roboty budowlane:</w:t>
      </w:r>
      <w:r w:rsidRPr="008B1967">
        <w:rPr>
          <w:rFonts w:ascii="Arial" w:eastAsia="Times New Roman" w:hAnsi="Arial" w:cs="Arial"/>
          <w:sz w:val="16"/>
          <w:szCs w:val="16"/>
          <w:lang w:eastAsia="pl-PL"/>
        </w:rPr>
        <w:t>1. Ubezpieczenie jednostek pływających (statki, łodzie) 2. Ubezpieczenie NNW pracowników pływających 3. Ubezpieczenie Rzeczy osobistych pracowników pływających, 4. Ubezpieczenie Aparatury badawczej znajdującej się na jednostkach pływających</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2) Wspólny Słownik Zamówień(CPV): </w:t>
      </w:r>
      <w:r w:rsidRPr="008B1967">
        <w:rPr>
          <w:rFonts w:ascii="Arial" w:eastAsia="Times New Roman" w:hAnsi="Arial" w:cs="Arial"/>
          <w:sz w:val="16"/>
          <w:szCs w:val="16"/>
          <w:lang w:eastAsia="pl-PL"/>
        </w:rPr>
        <w:t>66510000-8, 66514150-2</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lastRenderedPageBreak/>
        <w:t>3) Wartość części zamówienia(jeżeli zamawiający podaje informacje o wartości zamówienia):</w:t>
      </w:r>
      <w:r w:rsidRPr="008B1967">
        <w:rPr>
          <w:rFonts w:ascii="Arial" w:eastAsia="Times New Roman" w:hAnsi="Arial" w:cs="Arial"/>
          <w:sz w:val="16"/>
          <w:szCs w:val="16"/>
          <w:lang w:eastAsia="pl-PL"/>
        </w:rPr>
        <w:br/>
        <w:t xml:space="preserve">Wartość bez VAT: </w:t>
      </w:r>
      <w:r w:rsidRPr="008B1967">
        <w:rPr>
          <w:rFonts w:ascii="Arial" w:eastAsia="Times New Roman" w:hAnsi="Arial" w:cs="Arial"/>
          <w:sz w:val="16"/>
          <w:szCs w:val="16"/>
          <w:lang w:eastAsia="pl-PL"/>
        </w:rPr>
        <w:br/>
        <w:t xml:space="preserve">Waluta: </w:t>
      </w:r>
      <w:r w:rsidRPr="008B1967">
        <w:rPr>
          <w:rFonts w:ascii="Arial" w:eastAsia="Times New Roman" w:hAnsi="Arial" w:cs="Arial"/>
          <w:sz w:val="16"/>
          <w:szCs w:val="16"/>
          <w:lang w:eastAsia="pl-PL"/>
        </w:rPr>
        <w:br/>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4) Czas trwania lub termin wykonania: </w:t>
      </w:r>
      <w:r w:rsidRPr="008B1967">
        <w:rPr>
          <w:rFonts w:ascii="Arial" w:eastAsia="Times New Roman" w:hAnsi="Arial" w:cs="Arial"/>
          <w:sz w:val="16"/>
          <w:szCs w:val="16"/>
          <w:lang w:eastAsia="pl-PL"/>
        </w:rPr>
        <w:br/>
        <w:t>okres w miesiącach: 12</w:t>
      </w:r>
      <w:r w:rsidRPr="008B1967">
        <w:rPr>
          <w:rFonts w:ascii="Arial" w:eastAsia="Times New Roman" w:hAnsi="Arial" w:cs="Arial"/>
          <w:sz w:val="16"/>
          <w:szCs w:val="16"/>
          <w:lang w:eastAsia="pl-PL"/>
        </w:rPr>
        <w:br/>
        <w:t xml:space="preserve">okres w dniach: </w:t>
      </w:r>
      <w:r w:rsidRPr="008B1967">
        <w:rPr>
          <w:rFonts w:ascii="Arial" w:eastAsia="Times New Roman" w:hAnsi="Arial" w:cs="Arial"/>
          <w:sz w:val="16"/>
          <w:szCs w:val="16"/>
          <w:lang w:eastAsia="pl-PL"/>
        </w:rPr>
        <w:br/>
        <w:t xml:space="preserve">data rozpoczęcia: </w:t>
      </w:r>
      <w:r w:rsidRPr="008B1967">
        <w:rPr>
          <w:rFonts w:ascii="Arial" w:eastAsia="Times New Roman" w:hAnsi="Arial" w:cs="Arial"/>
          <w:sz w:val="16"/>
          <w:szCs w:val="16"/>
          <w:lang w:eastAsia="pl-PL"/>
        </w:rPr>
        <w:br/>
        <w:t xml:space="preserve">data zakończenia: </w:t>
      </w: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8"/>
        <w:gridCol w:w="769"/>
      </w:tblGrid>
      <w:tr w:rsidR="008B1967" w:rsidRPr="008B1967" w14:paraId="462E21E2"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4D3EBFC6"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FF9C6"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Znaczenie</w:t>
            </w:r>
          </w:p>
        </w:tc>
      </w:tr>
      <w:tr w:rsidR="008B1967" w:rsidRPr="008B1967" w14:paraId="353DFD2F"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72D6A5CD"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3AD59"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93,00</w:t>
            </w:r>
          </w:p>
        </w:tc>
      </w:tr>
      <w:tr w:rsidR="008B1967" w:rsidRPr="008B1967" w14:paraId="671FA904"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2626C35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Wysokość Franszyzy redukcyjnej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10DEA"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5,00</w:t>
            </w:r>
          </w:p>
        </w:tc>
      </w:tr>
      <w:tr w:rsidR="008B1967" w:rsidRPr="008B1967" w14:paraId="2D3994D5" w14:textId="77777777" w:rsidTr="008B1967">
        <w:tc>
          <w:tcPr>
            <w:tcW w:w="0" w:type="auto"/>
            <w:tcBorders>
              <w:top w:val="single" w:sz="6" w:space="0" w:color="000000"/>
              <w:left w:val="single" w:sz="6" w:space="0" w:color="000000"/>
              <w:bottom w:val="single" w:sz="6" w:space="0" w:color="000000"/>
              <w:right w:val="single" w:sz="6" w:space="0" w:color="000000"/>
            </w:tcBorders>
            <w:vAlign w:val="center"/>
            <w:hideMark/>
          </w:tcPr>
          <w:p w14:paraId="44A3E49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Klauzule dodatkowe dla ubezpieczeń morskich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4F1B5" w14:textId="77777777" w:rsidR="008B1967" w:rsidRPr="008B1967" w:rsidRDefault="008B1967" w:rsidP="008B1967">
            <w:pPr>
              <w:spacing w:after="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t>2,00</w:t>
            </w:r>
          </w:p>
        </w:tc>
      </w:tr>
    </w:tbl>
    <w:p w14:paraId="150F6E52" w14:textId="77777777" w:rsidR="008B1967" w:rsidRPr="008B1967" w:rsidRDefault="008B1967" w:rsidP="008B1967">
      <w:pPr>
        <w:spacing w:after="240" w:line="240" w:lineRule="auto"/>
        <w:rPr>
          <w:rFonts w:ascii="Arial" w:eastAsia="Times New Roman" w:hAnsi="Arial" w:cs="Arial"/>
          <w:sz w:val="16"/>
          <w:szCs w:val="16"/>
          <w:lang w:eastAsia="pl-PL"/>
        </w:rPr>
      </w:pPr>
      <w:r w:rsidRPr="008B1967">
        <w:rPr>
          <w:rFonts w:ascii="Arial" w:eastAsia="Times New Roman" w:hAnsi="Arial" w:cs="Arial"/>
          <w:sz w:val="16"/>
          <w:szCs w:val="16"/>
          <w:lang w:eastAsia="pl-PL"/>
        </w:rPr>
        <w:br/>
      </w:r>
      <w:r w:rsidRPr="008B1967">
        <w:rPr>
          <w:rFonts w:ascii="Arial" w:eastAsia="Times New Roman" w:hAnsi="Arial" w:cs="Arial"/>
          <w:b/>
          <w:bCs/>
          <w:sz w:val="16"/>
          <w:szCs w:val="16"/>
          <w:lang w:eastAsia="pl-PL"/>
        </w:rPr>
        <w:t>6) INFORMACJE DODATKOWE:</w:t>
      </w:r>
      <w:r w:rsidRPr="008B1967">
        <w:rPr>
          <w:rFonts w:ascii="Arial" w:eastAsia="Times New Roman" w:hAnsi="Arial" w:cs="Arial"/>
          <w:sz w:val="16"/>
          <w:szCs w:val="16"/>
          <w:lang w:eastAsia="pl-PL"/>
        </w:rPr>
        <w:br/>
      </w:r>
    </w:p>
    <w:p w14:paraId="0C080972" w14:textId="77777777" w:rsidR="008B1967" w:rsidRPr="008B1967" w:rsidRDefault="008B1967" w:rsidP="008B1967">
      <w:pPr>
        <w:spacing w:after="240" w:line="240" w:lineRule="auto"/>
        <w:rPr>
          <w:rFonts w:ascii="Arial" w:eastAsia="Times New Roman" w:hAnsi="Arial" w:cs="Arial"/>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B1967" w:rsidRPr="008B1967" w14:paraId="7BD230E6" w14:textId="77777777" w:rsidTr="008B1967">
        <w:trPr>
          <w:tblCellSpacing w:w="15" w:type="dxa"/>
        </w:trPr>
        <w:tc>
          <w:tcPr>
            <w:tcW w:w="0" w:type="auto"/>
            <w:vAlign w:val="center"/>
            <w:hideMark/>
          </w:tcPr>
          <w:p w14:paraId="2B5F2319" w14:textId="77777777" w:rsidR="008B1967" w:rsidRPr="008B1967" w:rsidRDefault="008B1967" w:rsidP="008B1967">
            <w:pPr>
              <w:spacing w:after="240" w:line="240" w:lineRule="auto"/>
              <w:rPr>
                <w:rFonts w:ascii="Arial" w:eastAsia="Times New Roman" w:hAnsi="Arial" w:cs="Arial"/>
                <w:sz w:val="16"/>
                <w:szCs w:val="16"/>
                <w:lang w:eastAsia="pl-PL"/>
              </w:rPr>
            </w:pPr>
            <w:bookmarkStart w:id="0" w:name="_GoBack"/>
            <w:bookmarkEnd w:id="0"/>
          </w:p>
        </w:tc>
      </w:tr>
    </w:tbl>
    <w:p w14:paraId="49AAD7F2" w14:textId="77777777" w:rsidR="008B1967" w:rsidRPr="008B1967" w:rsidRDefault="008B1967" w:rsidP="008B1967">
      <w:pPr>
        <w:pBdr>
          <w:top w:val="single" w:sz="6" w:space="1" w:color="auto"/>
        </w:pBdr>
        <w:spacing w:after="0" w:line="240" w:lineRule="auto"/>
        <w:jc w:val="center"/>
        <w:rPr>
          <w:rFonts w:ascii="Arial" w:eastAsia="Times New Roman" w:hAnsi="Arial" w:cs="Arial"/>
          <w:vanish/>
          <w:sz w:val="16"/>
          <w:szCs w:val="16"/>
          <w:lang w:eastAsia="pl-PL"/>
        </w:rPr>
      </w:pPr>
      <w:r w:rsidRPr="008B1967">
        <w:rPr>
          <w:rFonts w:ascii="Arial" w:eastAsia="Times New Roman" w:hAnsi="Arial" w:cs="Arial"/>
          <w:vanish/>
          <w:sz w:val="16"/>
          <w:szCs w:val="16"/>
          <w:lang w:eastAsia="pl-PL"/>
        </w:rPr>
        <w:t>Dół formularza</w:t>
      </w:r>
    </w:p>
    <w:p w14:paraId="3A2B4A70" w14:textId="77777777" w:rsidR="008B1967" w:rsidRPr="008B1967" w:rsidRDefault="008B1967" w:rsidP="008B1967">
      <w:pPr>
        <w:pBdr>
          <w:bottom w:val="single" w:sz="6" w:space="1" w:color="auto"/>
        </w:pBdr>
        <w:spacing w:after="0" w:line="240" w:lineRule="auto"/>
        <w:jc w:val="center"/>
        <w:rPr>
          <w:rFonts w:ascii="Arial" w:eastAsia="Times New Roman" w:hAnsi="Arial" w:cs="Arial"/>
          <w:vanish/>
          <w:sz w:val="16"/>
          <w:szCs w:val="16"/>
          <w:lang w:eastAsia="pl-PL"/>
        </w:rPr>
      </w:pPr>
      <w:r w:rsidRPr="008B1967">
        <w:rPr>
          <w:rFonts w:ascii="Arial" w:eastAsia="Times New Roman" w:hAnsi="Arial" w:cs="Arial"/>
          <w:vanish/>
          <w:sz w:val="16"/>
          <w:szCs w:val="16"/>
          <w:lang w:eastAsia="pl-PL"/>
        </w:rPr>
        <w:t>Początek formularza</w:t>
      </w:r>
    </w:p>
    <w:p w14:paraId="29D37744" w14:textId="77777777" w:rsidR="008B1967" w:rsidRPr="008B1967" w:rsidRDefault="008B1967" w:rsidP="008B1967">
      <w:pPr>
        <w:pBdr>
          <w:top w:val="single" w:sz="6" w:space="1" w:color="auto"/>
        </w:pBdr>
        <w:spacing w:after="0" w:line="240" w:lineRule="auto"/>
        <w:jc w:val="center"/>
        <w:rPr>
          <w:rFonts w:ascii="Arial" w:eastAsia="Times New Roman" w:hAnsi="Arial" w:cs="Arial"/>
          <w:vanish/>
          <w:sz w:val="16"/>
          <w:szCs w:val="16"/>
          <w:lang w:eastAsia="pl-PL"/>
        </w:rPr>
      </w:pPr>
      <w:r w:rsidRPr="008B1967">
        <w:rPr>
          <w:rFonts w:ascii="Arial" w:eastAsia="Times New Roman" w:hAnsi="Arial" w:cs="Arial"/>
          <w:vanish/>
          <w:sz w:val="16"/>
          <w:szCs w:val="16"/>
          <w:lang w:eastAsia="pl-PL"/>
        </w:rPr>
        <w:t>Dół formularza</w:t>
      </w:r>
    </w:p>
    <w:p w14:paraId="3093379B" w14:textId="77777777" w:rsidR="00735B11" w:rsidRPr="008B1967" w:rsidRDefault="00735B11" w:rsidP="008B1967">
      <w:pPr>
        <w:spacing w:line="240" w:lineRule="auto"/>
        <w:rPr>
          <w:rFonts w:ascii="Arial" w:hAnsi="Arial" w:cs="Arial"/>
          <w:sz w:val="16"/>
          <w:szCs w:val="16"/>
        </w:rPr>
      </w:pPr>
    </w:p>
    <w:sectPr w:rsidR="00735B11" w:rsidRPr="008B1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67"/>
    <w:rsid w:val="00735B11"/>
    <w:rsid w:val="008B1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5711"/>
  <w15:chartTrackingRefBased/>
  <w15:docId w15:val="{11F314E5-34A4-4A8D-9249-DDD5E8B7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B196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B196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B196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B196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086184">
      <w:bodyDiv w:val="1"/>
      <w:marLeft w:val="0"/>
      <w:marRight w:val="0"/>
      <w:marTop w:val="0"/>
      <w:marBottom w:val="0"/>
      <w:divBdr>
        <w:top w:val="none" w:sz="0" w:space="0" w:color="auto"/>
        <w:left w:val="none" w:sz="0" w:space="0" w:color="auto"/>
        <w:bottom w:val="none" w:sz="0" w:space="0" w:color="auto"/>
        <w:right w:val="none" w:sz="0" w:space="0" w:color="auto"/>
      </w:divBdr>
      <w:divsChild>
        <w:div w:id="331572150">
          <w:marLeft w:val="0"/>
          <w:marRight w:val="0"/>
          <w:marTop w:val="0"/>
          <w:marBottom w:val="0"/>
          <w:divBdr>
            <w:top w:val="none" w:sz="0" w:space="0" w:color="auto"/>
            <w:left w:val="none" w:sz="0" w:space="0" w:color="auto"/>
            <w:bottom w:val="none" w:sz="0" w:space="0" w:color="auto"/>
            <w:right w:val="none" w:sz="0" w:space="0" w:color="auto"/>
          </w:divBdr>
          <w:divsChild>
            <w:div w:id="373889205">
              <w:marLeft w:val="0"/>
              <w:marRight w:val="0"/>
              <w:marTop w:val="0"/>
              <w:marBottom w:val="0"/>
              <w:divBdr>
                <w:top w:val="none" w:sz="0" w:space="0" w:color="auto"/>
                <w:left w:val="none" w:sz="0" w:space="0" w:color="auto"/>
                <w:bottom w:val="none" w:sz="0" w:space="0" w:color="auto"/>
                <w:right w:val="none" w:sz="0" w:space="0" w:color="auto"/>
              </w:divBdr>
              <w:divsChild>
                <w:div w:id="836192461">
                  <w:marLeft w:val="0"/>
                  <w:marRight w:val="0"/>
                  <w:marTop w:val="0"/>
                  <w:marBottom w:val="0"/>
                  <w:divBdr>
                    <w:top w:val="none" w:sz="0" w:space="0" w:color="auto"/>
                    <w:left w:val="none" w:sz="0" w:space="0" w:color="auto"/>
                    <w:bottom w:val="none" w:sz="0" w:space="0" w:color="auto"/>
                    <w:right w:val="none" w:sz="0" w:space="0" w:color="auto"/>
                  </w:divBdr>
                </w:div>
                <w:div w:id="40910134">
                  <w:marLeft w:val="0"/>
                  <w:marRight w:val="0"/>
                  <w:marTop w:val="0"/>
                  <w:marBottom w:val="0"/>
                  <w:divBdr>
                    <w:top w:val="none" w:sz="0" w:space="0" w:color="auto"/>
                    <w:left w:val="none" w:sz="0" w:space="0" w:color="auto"/>
                    <w:bottom w:val="none" w:sz="0" w:space="0" w:color="auto"/>
                    <w:right w:val="none" w:sz="0" w:space="0" w:color="auto"/>
                  </w:divBdr>
                </w:div>
                <w:div w:id="799689430">
                  <w:marLeft w:val="0"/>
                  <w:marRight w:val="0"/>
                  <w:marTop w:val="0"/>
                  <w:marBottom w:val="0"/>
                  <w:divBdr>
                    <w:top w:val="none" w:sz="0" w:space="0" w:color="auto"/>
                    <w:left w:val="none" w:sz="0" w:space="0" w:color="auto"/>
                    <w:bottom w:val="none" w:sz="0" w:space="0" w:color="auto"/>
                    <w:right w:val="none" w:sz="0" w:space="0" w:color="auto"/>
                  </w:divBdr>
                  <w:divsChild>
                    <w:div w:id="1737506838">
                      <w:marLeft w:val="0"/>
                      <w:marRight w:val="0"/>
                      <w:marTop w:val="0"/>
                      <w:marBottom w:val="0"/>
                      <w:divBdr>
                        <w:top w:val="none" w:sz="0" w:space="0" w:color="auto"/>
                        <w:left w:val="none" w:sz="0" w:space="0" w:color="auto"/>
                        <w:bottom w:val="none" w:sz="0" w:space="0" w:color="auto"/>
                        <w:right w:val="none" w:sz="0" w:space="0" w:color="auto"/>
                      </w:divBdr>
                    </w:div>
                  </w:divsChild>
                </w:div>
                <w:div w:id="827020834">
                  <w:marLeft w:val="0"/>
                  <w:marRight w:val="0"/>
                  <w:marTop w:val="0"/>
                  <w:marBottom w:val="0"/>
                  <w:divBdr>
                    <w:top w:val="none" w:sz="0" w:space="0" w:color="auto"/>
                    <w:left w:val="none" w:sz="0" w:space="0" w:color="auto"/>
                    <w:bottom w:val="none" w:sz="0" w:space="0" w:color="auto"/>
                    <w:right w:val="none" w:sz="0" w:space="0" w:color="auto"/>
                  </w:divBdr>
                  <w:divsChild>
                    <w:div w:id="579757768">
                      <w:marLeft w:val="0"/>
                      <w:marRight w:val="0"/>
                      <w:marTop w:val="0"/>
                      <w:marBottom w:val="0"/>
                      <w:divBdr>
                        <w:top w:val="none" w:sz="0" w:space="0" w:color="auto"/>
                        <w:left w:val="none" w:sz="0" w:space="0" w:color="auto"/>
                        <w:bottom w:val="none" w:sz="0" w:space="0" w:color="auto"/>
                        <w:right w:val="none" w:sz="0" w:space="0" w:color="auto"/>
                      </w:divBdr>
                    </w:div>
                  </w:divsChild>
                </w:div>
                <w:div w:id="421487299">
                  <w:marLeft w:val="0"/>
                  <w:marRight w:val="0"/>
                  <w:marTop w:val="0"/>
                  <w:marBottom w:val="0"/>
                  <w:divBdr>
                    <w:top w:val="none" w:sz="0" w:space="0" w:color="auto"/>
                    <w:left w:val="none" w:sz="0" w:space="0" w:color="auto"/>
                    <w:bottom w:val="none" w:sz="0" w:space="0" w:color="auto"/>
                    <w:right w:val="none" w:sz="0" w:space="0" w:color="auto"/>
                  </w:divBdr>
                  <w:divsChild>
                    <w:div w:id="1866746988">
                      <w:marLeft w:val="0"/>
                      <w:marRight w:val="0"/>
                      <w:marTop w:val="0"/>
                      <w:marBottom w:val="0"/>
                      <w:divBdr>
                        <w:top w:val="none" w:sz="0" w:space="0" w:color="auto"/>
                        <w:left w:val="none" w:sz="0" w:space="0" w:color="auto"/>
                        <w:bottom w:val="none" w:sz="0" w:space="0" w:color="auto"/>
                        <w:right w:val="none" w:sz="0" w:space="0" w:color="auto"/>
                      </w:divBdr>
                    </w:div>
                    <w:div w:id="1508594898">
                      <w:marLeft w:val="0"/>
                      <w:marRight w:val="0"/>
                      <w:marTop w:val="0"/>
                      <w:marBottom w:val="0"/>
                      <w:divBdr>
                        <w:top w:val="none" w:sz="0" w:space="0" w:color="auto"/>
                        <w:left w:val="none" w:sz="0" w:space="0" w:color="auto"/>
                        <w:bottom w:val="none" w:sz="0" w:space="0" w:color="auto"/>
                        <w:right w:val="none" w:sz="0" w:space="0" w:color="auto"/>
                      </w:divBdr>
                    </w:div>
                    <w:div w:id="759301983">
                      <w:marLeft w:val="0"/>
                      <w:marRight w:val="0"/>
                      <w:marTop w:val="0"/>
                      <w:marBottom w:val="0"/>
                      <w:divBdr>
                        <w:top w:val="none" w:sz="0" w:space="0" w:color="auto"/>
                        <w:left w:val="none" w:sz="0" w:space="0" w:color="auto"/>
                        <w:bottom w:val="none" w:sz="0" w:space="0" w:color="auto"/>
                        <w:right w:val="none" w:sz="0" w:space="0" w:color="auto"/>
                      </w:divBdr>
                    </w:div>
                    <w:div w:id="1121457201">
                      <w:marLeft w:val="0"/>
                      <w:marRight w:val="0"/>
                      <w:marTop w:val="0"/>
                      <w:marBottom w:val="0"/>
                      <w:divBdr>
                        <w:top w:val="none" w:sz="0" w:space="0" w:color="auto"/>
                        <w:left w:val="none" w:sz="0" w:space="0" w:color="auto"/>
                        <w:bottom w:val="none" w:sz="0" w:space="0" w:color="auto"/>
                        <w:right w:val="none" w:sz="0" w:space="0" w:color="auto"/>
                      </w:divBdr>
                    </w:div>
                  </w:divsChild>
                </w:div>
                <w:div w:id="1627421208">
                  <w:marLeft w:val="0"/>
                  <w:marRight w:val="0"/>
                  <w:marTop w:val="0"/>
                  <w:marBottom w:val="0"/>
                  <w:divBdr>
                    <w:top w:val="none" w:sz="0" w:space="0" w:color="auto"/>
                    <w:left w:val="none" w:sz="0" w:space="0" w:color="auto"/>
                    <w:bottom w:val="none" w:sz="0" w:space="0" w:color="auto"/>
                    <w:right w:val="none" w:sz="0" w:space="0" w:color="auto"/>
                  </w:divBdr>
                  <w:divsChild>
                    <w:div w:id="2041860243">
                      <w:marLeft w:val="0"/>
                      <w:marRight w:val="0"/>
                      <w:marTop w:val="0"/>
                      <w:marBottom w:val="0"/>
                      <w:divBdr>
                        <w:top w:val="none" w:sz="0" w:space="0" w:color="auto"/>
                        <w:left w:val="none" w:sz="0" w:space="0" w:color="auto"/>
                        <w:bottom w:val="none" w:sz="0" w:space="0" w:color="auto"/>
                        <w:right w:val="none" w:sz="0" w:space="0" w:color="auto"/>
                      </w:divBdr>
                    </w:div>
                    <w:div w:id="1169910626">
                      <w:marLeft w:val="0"/>
                      <w:marRight w:val="0"/>
                      <w:marTop w:val="0"/>
                      <w:marBottom w:val="0"/>
                      <w:divBdr>
                        <w:top w:val="none" w:sz="0" w:space="0" w:color="auto"/>
                        <w:left w:val="none" w:sz="0" w:space="0" w:color="auto"/>
                        <w:bottom w:val="none" w:sz="0" w:space="0" w:color="auto"/>
                        <w:right w:val="none" w:sz="0" w:space="0" w:color="auto"/>
                      </w:divBdr>
                    </w:div>
                    <w:div w:id="855539023">
                      <w:marLeft w:val="0"/>
                      <w:marRight w:val="0"/>
                      <w:marTop w:val="0"/>
                      <w:marBottom w:val="0"/>
                      <w:divBdr>
                        <w:top w:val="none" w:sz="0" w:space="0" w:color="auto"/>
                        <w:left w:val="none" w:sz="0" w:space="0" w:color="auto"/>
                        <w:bottom w:val="none" w:sz="0" w:space="0" w:color="auto"/>
                        <w:right w:val="none" w:sz="0" w:space="0" w:color="auto"/>
                      </w:divBdr>
                    </w:div>
                    <w:div w:id="1978992350">
                      <w:marLeft w:val="0"/>
                      <w:marRight w:val="0"/>
                      <w:marTop w:val="0"/>
                      <w:marBottom w:val="0"/>
                      <w:divBdr>
                        <w:top w:val="none" w:sz="0" w:space="0" w:color="auto"/>
                        <w:left w:val="none" w:sz="0" w:space="0" w:color="auto"/>
                        <w:bottom w:val="none" w:sz="0" w:space="0" w:color="auto"/>
                        <w:right w:val="none" w:sz="0" w:space="0" w:color="auto"/>
                      </w:divBdr>
                    </w:div>
                    <w:div w:id="2119448802">
                      <w:marLeft w:val="0"/>
                      <w:marRight w:val="0"/>
                      <w:marTop w:val="0"/>
                      <w:marBottom w:val="0"/>
                      <w:divBdr>
                        <w:top w:val="none" w:sz="0" w:space="0" w:color="auto"/>
                        <w:left w:val="none" w:sz="0" w:space="0" w:color="auto"/>
                        <w:bottom w:val="none" w:sz="0" w:space="0" w:color="auto"/>
                        <w:right w:val="none" w:sz="0" w:space="0" w:color="auto"/>
                      </w:divBdr>
                    </w:div>
                    <w:div w:id="1339430565">
                      <w:marLeft w:val="0"/>
                      <w:marRight w:val="0"/>
                      <w:marTop w:val="0"/>
                      <w:marBottom w:val="0"/>
                      <w:divBdr>
                        <w:top w:val="none" w:sz="0" w:space="0" w:color="auto"/>
                        <w:left w:val="none" w:sz="0" w:space="0" w:color="auto"/>
                        <w:bottom w:val="none" w:sz="0" w:space="0" w:color="auto"/>
                        <w:right w:val="none" w:sz="0" w:space="0" w:color="auto"/>
                      </w:divBdr>
                    </w:div>
                    <w:div w:id="1267155228">
                      <w:marLeft w:val="0"/>
                      <w:marRight w:val="0"/>
                      <w:marTop w:val="0"/>
                      <w:marBottom w:val="0"/>
                      <w:divBdr>
                        <w:top w:val="none" w:sz="0" w:space="0" w:color="auto"/>
                        <w:left w:val="none" w:sz="0" w:space="0" w:color="auto"/>
                        <w:bottom w:val="none" w:sz="0" w:space="0" w:color="auto"/>
                        <w:right w:val="none" w:sz="0" w:space="0" w:color="auto"/>
                      </w:divBdr>
                    </w:div>
                  </w:divsChild>
                </w:div>
                <w:div w:id="1763532306">
                  <w:marLeft w:val="0"/>
                  <w:marRight w:val="0"/>
                  <w:marTop w:val="0"/>
                  <w:marBottom w:val="0"/>
                  <w:divBdr>
                    <w:top w:val="none" w:sz="0" w:space="0" w:color="auto"/>
                    <w:left w:val="none" w:sz="0" w:space="0" w:color="auto"/>
                    <w:bottom w:val="none" w:sz="0" w:space="0" w:color="auto"/>
                    <w:right w:val="none" w:sz="0" w:space="0" w:color="auto"/>
                  </w:divBdr>
                  <w:divsChild>
                    <w:div w:id="519048597">
                      <w:marLeft w:val="0"/>
                      <w:marRight w:val="0"/>
                      <w:marTop w:val="0"/>
                      <w:marBottom w:val="0"/>
                      <w:divBdr>
                        <w:top w:val="none" w:sz="0" w:space="0" w:color="auto"/>
                        <w:left w:val="none" w:sz="0" w:space="0" w:color="auto"/>
                        <w:bottom w:val="none" w:sz="0" w:space="0" w:color="auto"/>
                        <w:right w:val="none" w:sz="0" w:space="0" w:color="auto"/>
                      </w:divBdr>
                    </w:div>
                    <w:div w:id="917204419">
                      <w:marLeft w:val="0"/>
                      <w:marRight w:val="0"/>
                      <w:marTop w:val="0"/>
                      <w:marBottom w:val="0"/>
                      <w:divBdr>
                        <w:top w:val="none" w:sz="0" w:space="0" w:color="auto"/>
                        <w:left w:val="none" w:sz="0" w:space="0" w:color="auto"/>
                        <w:bottom w:val="none" w:sz="0" w:space="0" w:color="auto"/>
                        <w:right w:val="none" w:sz="0" w:space="0" w:color="auto"/>
                      </w:divBdr>
                    </w:div>
                  </w:divsChild>
                </w:div>
                <w:div w:id="157964159">
                  <w:marLeft w:val="0"/>
                  <w:marRight w:val="0"/>
                  <w:marTop w:val="0"/>
                  <w:marBottom w:val="0"/>
                  <w:divBdr>
                    <w:top w:val="none" w:sz="0" w:space="0" w:color="auto"/>
                    <w:left w:val="none" w:sz="0" w:space="0" w:color="auto"/>
                    <w:bottom w:val="none" w:sz="0" w:space="0" w:color="auto"/>
                    <w:right w:val="none" w:sz="0" w:space="0" w:color="auto"/>
                  </w:divBdr>
                  <w:divsChild>
                    <w:div w:id="1874342421">
                      <w:marLeft w:val="0"/>
                      <w:marRight w:val="0"/>
                      <w:marTop w:val="0"/>
                      <w:marBottom w:val="0"/>
                      <w:divBdr>
                        <w:top w:val="none" w:sz="0" w:space="0" w:color="auto"/>
                        <w:left w:val="none" w:sz="0" w:space="0" w:color="auto"/>
                        <w:bottom w:val="none" w:sz="0" w:space="0" w:color="auto"/>
                        <w:right w:val="none" w:sz="0" w:space="0" w:color="auto"/>
                      </w:divBdr>
                    </w:div>
                    <w:div w:id="1780906783">
                      <w:marLeft w:val="0"/>
                      <w:marRight w:val="0"/>
                      <w:marTop w:val="0"/>
                      <w:marBottom w:val="0"/>
                      <w:divBdr>
                        <w:top w:val="none" w:sz="0" w:space="0" w:color="auto"/>
                        <w:left w:val="none" w:sz="0" w:space="0" w:color="auto"/>
                        <w:bottom w:val="none" w:sz="0" w:space="0" w:color="auto"/>
                        <w:right w:val="none" w:sz="0" w:space="0" w:color="auto"/>
                      </w:divBdr>
                    </w:div>
                    <w:div w:id="1936093468">
                      <w:marLeft w:val="0"/>
                      <w:marRight w:val="0"/>
                      <w:marTop w:val="0"/>
                      <w:marBottom w:val="0"/>
                      <w:divBdr>
                        <w:top w:val="none" w:sz="0" w:space="0" w:color="auto"/>
                        <w:left w:val="none" w:sz="0" w:space="0" w:color="auto"/>
                        <w:bottom w:val="none" w:sz="0" w:space="0" w:color="auto"/>
                        <w:right w:val="none" w:sz="0" w:space="0" w:color="auto"/>
                      </w:divBdr>
                    </w:div>
                    <w:div w:id="1882085515">
                      <w:marLeft w:val="0"/>
                      <w:marRight w:val="0"/>
                      <w:marTop w:val="0"/>
                      <w:marBottom w:val="0"/>
                      <w:divBdr>
                        <w:top w:val="none" w:sz="0" w:space="0" w:color="auto"/>
                        <w:left w:val="none" w:sz="0" w:space="0" w:color="auto"/>
                        <w:bottom w:val="none" w:sz="0" w:space="0" w:color="auto"/>
                        <w:right w:val="none" w:sz="0" w:space="0" w:color="auto"/>
                      </w:divBdr>
                    </w:div>
                    <w:div w:id="2032338341">
                      <w:marLeft w:val="0"/>
                      <w:marRight w:val="0"/>
                      <w:marTop w:val="0"/>
                      <w:marBottom w:val="0"/>
                      <w:divBdr>
                        <w:top w:val="none" w:sz="0" w:space="0" w:color="auto"/>
                        <w:left w:val="none" w:sz="0" w:space="0" w:color="auto"/>
                        <w:bottom w:val="none" w:sz="0" w:space="0" w:color="auto"/>
                        <w:right w:val="none" w:sz="0" w:space="0" w:color="auto"/>
                      </w:divBdr>
                    </w:div>
                    <w:div w:id="307177101">
                      <w:marLeft w:val="0"/>
                      <w:marRight w:val="0"/>
                      <w:marTop w:val="0"/>
                      <w:marBottom w:val="0"/>
                      <w:divBdr>
                        <w:top w:val="none" w:sz="0" w:space="0" w:color="auto"/>
                        <w:left w:val="none" w:sz="0" w:space="0" w:color="auto"/>
                        <w:bottom w:val="none" w:sz="0" w:space="0" w:color="auto"/>
                        <w:right w:val="none" w:sz="0" w:space="0" w:color="auto"/>
                      </w:divBdr>
                    </w:div>
                  </w:divsChild>
                </w:div>
                <w:div w:id="397172881">
                  <w:marLeft w:val="0"/>
                  <w:marRight w:val="0"/>
                  <w:marTop w:val="0"/>
                  <w:marBottom w:val="0"/>
                  <w:divBdr>
                    <w:top w:val="none" w:sz="0" w:space="0" w:color="auto"/>
                    <w:left w:val="none" w:sz="0" w:space="0" w:color="auto"/>
                    <w:bottom w:val="none" w:sz="0" w:space="0" w:color="auto"/>
                    <w:right w:val="none" w:sz="0" w:space="0" w:color="auto"/>
                  </w:divBdr>
                  <w:divsChild>
                    <w:div w:id="1133257489">
                      <w:marLeft w:val="0"/>
                      <w:marRight w:val="0"/>
                      <w:marTop w:val="0"/>
                      <w:marBottom w:val="0"/>
                      <w:divBdr>
                        <w:top w:val="none" w:sz="0" w:space="0" w:color="auto"/>
                        <w:left w:val="none" w:sz="0" w:space="0" w:color="auto"/>
                        <w:bottom w:val="none" w:sz="0" w:space="0" w:color="auto"/>
                        <w:right w:val="none" w:sz="0" w:space="0" w:color="auto"/>
                      </w:divBdr>
                    </w:div>
                    <w:div w:id="1330330044">
                      <w:marLeft w:val="0"/>
                      <w:marRight w:val="0"/>
                      <w:marTop w:val="0"/>
                      <w:marBottom w:val="0"/>
                      <w:divBdr>
                        <w:top w:val="none" w:sz="0" w:space="0" w:color="auto"/>
                        <w:left w:val="none" w:sz="0" w:space="0" w:color="auto"/>
                        <w:bottom w:val="none" w:sz="0" w:space="0" w:color="auto"/>
                        <w:right w:val="none" w:sz="0" w:space="0" w:color="auto"/>
                      </w:divBdr>
                    </w:div>
                    <w:div w:id="101996631">
                      <w:marLeft w:val="0"/>
                      <w:marRight w:val="0"/>
                      <w:marTop w:val="0"/>
                      <w:marBottom w:val="0"/>
                      <w:divBdr>
                        <w:top w:val="none" w:sz="0" w:space="0" w:color="auto"/>
                        <w:left w:val="none" w:sz="0" w:space="0" w:color="auto"/>
                        <w:bottom w:val="none" w:sz="0" w:space="0" w:color="auto"/>
                        <w:right w:val="none" w:sz="0" w:space="0" w:color="auto"/>
                      </w:divBdr>
                    </w:div>
                    <w:div w:id="762410076">
                      <w:marLeft w:val="0"/>
                      <w:marRight w:val="0"/>
                      <w:marTop w:val="0"/>
                      <w:marBottom w:val="0"/>
                      <w:divBdr>
                        <w:top w:val="none" w:sz="0" w:space="0" w:color="auto"/>
                        <w:left w:val="none" w:sz="0" w:space="0" w:color="auto"/>
                        <w:bottom w:val="none" w:sz="0" w:space="0" w:color="auto"/>
                        <w:right w:val="none" w:sz="0" w:space="0" w:color="auto"/>
                      </w:divBdr>
                    </w:div>
                    <w:div w:id="132215692">
                      <w:marLeft w:val="0"/>
                      <w:marRight w:val="0"/>
                      <w:marTop w:val="0"/>
                      <w:marBottom w:val="0"/>
                      <w:divBdr>
                        <w:top w:val="none" w:sz="0" w:space="0" w:color="auto"/>
                        <w:left w:val="none" w:sz="0" w:space="0" w:color="auto"/>
                        <w:bottom w:val="none" w:sz="0" w:space="0" w:color="auto"/>
                        <w:right w:val="none" w:sz="0" w:space="0" w:color="auto"/>
                      </w:divBdr>
                    </w:div>
                    <w:div w:id="1871213847">
                      <w:marLeft w:val="0"/>
                      <w:marRight w:val="0"/>
                      <w:marTop w:val="0"/>
                      <w:marBottom w:val="0"/>
                      <w:divBdr>
                        <w:top w:val="none" w:sz="0" w:space="0" w:color="auto"/>
                        <w:left w:val="none" w:sz="0" w:space="0" w:color="auto"/>
                        <w:bottom w:val="none" w:sz="0" w:space="0" w:color="auto"/>
                        <w:right w:val="none" w:sz="0" w:space="0" w:color="auto"/>
                      </w:divBdr>
                    </w:div>
                    <w:div w:id="708647187">
                      <w:marLeft w:val="0"/>
                      <w:marRight w:val="0"/>
                      <w:marTop w:val="0"/>
                      <w:marBottom w:val="0"/>
                      <w:divBdr>
                        <w:top w:val="none" w:sz="0" w:space="0" w:color="auto"/>
                        <w:left w:val="none" w:sz="0" w:space="0" w:color="auto"/>
                        <w:bottom w:val="none" w:sz="0" w:space="0" w:color="auto"/>
                        <w:right w:val="none" w:sz="0" w:space="0" w:color="auto"/>
                      </w:divBdr>
                    </w:div>
                    <w:div w:id="36242933">
                      <w:marLeft w:val="0"/>
                      <w:marRight w:val="0"/>
                      <w:marTop w:val="0"/>
                      <w:marBottom w:val="0"/>
                      <w:divBdr>
                        <w:top w:val="none" w:sz="0" w:space="0" w:color="auto"/>
                        <w:left w:val="none" w:sz="0" w:space="0" w:color="auto"/>
                        <w:bottom w:val="none" w:sz="0" w:space="0" w:color="auto"/>
                        <w:right w:val="none" w:sz="0" w:space="0" w:color="auto"/>
                      </w:divBdr>
                    </w:div>
                  </w:divsChild>
                </w:div>
                <w:div w:id="5049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3693</Words>
  <Characters>22163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2019-03-05T11:47:00Z</dcterms:created>
  <dcterms:modified xsi:type="dcterms:W3CDTF">2019-03-05T11:47:00Z</dcterms:modified>
</cp:coreProperties>
</file>